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290398805"/>
        <w:docPartObj>
          <w:docPartGallery w:val="Cover Pages"/>
          <w:docPartUnique/>
        </w:docPartObj>
      </w:sdtPr>
      <w:sdtContent>
        <w:p w14:paraId="059E5393" w14:textId="77777777" w:rsidR="00A157D7" w:rsidRDefault="00A157D7">
          <w:r>
            <w:rPr>
              <w:noProof/>
            </w:rPr>
            <mc:AlternateContent>
              <mc:Choice Requires="wps">
                <w:drawing>
                  <wp:anchor distT="0" distB="0" distL="114300" distR="114300" simplePos="0" relativeHeight="251658240" behindDoc="1" locked="0" layoutInCell="1" allowOverlap="1" wp14:anchorId="55BEEF42" wp14:editId="1C2FD78C">
                    <wp:simplePos x="0" y="0"/>
                    <wp:positionH relativeFrom="column">
                      <wp:posOffset>-905510</wp:posOffset>
                    </wp:positionH>
                    <wp:positionV relativeFrom="paragraph">
                      <wp:posOffset>-512445</wp:posOffset>
                    </wp:positionV>
                    <wp:extent cx="8013469" cy="10764371"/>
                    <wp:effectExtent l="0" t="0" r="635" b="5715"/>
                    <wp:wrapNone/>
                    <wp:docPr id="195" name="Rectangle 195"/>
                    <wp:cNvGraphicFramePr/>
                    <a:graphic xmlns:a="http://schemas.openxmlformats.org/drawingml/2006/main">
                      <a:graphicData uri="http://schemas.microsoft.com/office/word/2010/wordprocessingShape">
                        <wps:wsp>
                          <wps:cNvSpPr/>
                          <wps:spPr>
                            <a:xfrm>
                              <a:off x="0" y="0"/>
                              <a:ext cx="8013469" cy="10764371"/>
                            </a:xfrm>
                            <a:prstGeom prst="rect">
                              <a:avLst/>
                            </a:prstGeom>
                            <a:solidFill>
                              <a:srgbClr val="020B3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0B815C" w14:textId="77777777" w:rsidR="00A157D7" w:rsidRDefault="00A157D7">
                                <w:pPr>
                                  <w:pStyle w:val="Sansinterligne"/>
                                  <w:spacing w:before="120"/>
                                  <w:jc w:val="center"/>
                                  <w:rPr>
                                    <w:color w:val="5FFFA6" w:themeColor="background1"/>
                                  </w:rPr>
                                </w:pPr>
                                <w:r>
                                  <w:rPr>
                                    <w:color w:val="5FFFA6" w:themeColor="background1"/>
                                  </w:rPr>
                                  <w:t> </w:t>
                                </w:r>
                                <w:sdt>
                                  <w:sdtPr>
                                    <w:rPr>
                                      <w:color w:val="5FFFA6" w:themeColor="background1"/>
                                    </w:rPr>
                                    <w:alias w:val="Adresse"/>
                                    <w:tag w:val=""/>
                                    <w:id w:val="-253358678"/>
                                    <w:showingPlcHdr/>
                                    <w:dataBinding w:prefixMappings="xmlns:ns0='http://schemas.microsoft.com/office/2006/coverPageProps' " w:xpath="/ns0:CoverPageProperties[1]/ns0:CompanyAddress[1]" w:storeItemID="{55AF091B-3C7A-41E3-B477-F2FDAA23CFDA}"/>
                                    <w:text/>
                                  </w:sdtPr>
                                  <w:sdtContent>
                                    <w:r>
                                      <w:rPr>
                                        <w:color w:val="5FFFA6" w:themeColor="background1"/>
                                      </w:rPr>
                                      <w:t xml:space="preserve">     </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BEEF42" id="Rectangle 195" o:spid="_x0000_s1026" style="position:absolute;left:0;text-align:left;margin-left:-71.3pt;margin-top:-40.35pt;width:631pt;height:84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" fillcolor="#020b3c" stroked="f" strokeweight="1pt">
                    <v:textbox inset="36pt,57.6pt,36pt,36pt">
                      <w:txbxContent>
                        <w:p w14:paraId="340B815C" w14:textId="77777777" w:rsidR="00A157D7" w:rsidRDefault="00A157D7">
                          <w:pPr>
                            <w:pStyle w:val="Sansinterligne"/>
                            <w:spacing w:before="120"/>
                            <w:jc w:val="center"/>
                            <w:rPr>
                              <w:color w:val="5FFFA6" w:themeColor="background1"/>
                            </w:rPr>
                          </w:pPr>
                          <w:r>
                            <w:rPr>
                              <w:color w:val="5FFFA6" w:themeColor="background1"/>
                            </w:rPr>
                            <w:t> </w:t>
                          </w:r>
                          <w:sdt>
                            <w:sdtPr>
                              <w:rPr>
                                <w:color w:val="5FFFA6" w:themeColor="background1"/>
                              </w:rPr>
                              <w:alias w:val="Adresse"/>
                              <w:tag w:val=""/>
                              <w:id w:val="-253358678"/>
                              <w:showingPlcHdr/>
                              <w:dataBinding w:prefixMappings="xmlns:ns0='http://schemas.microsoft.com/office/2006/coverPageProps' " w:xpath="/ns0:CoverPageProperties[1]/ns0:CompanyAddress[1]" w:storeItemID="{55AF091B-3C7A-41E3-B477-F2FDAA23CFDA}"/>
                              <w:text/>
                            </w:sdtPr>
                            <w:sdtContent>
                              <w:r>
                                <w:rPr>
                                  <w:color w:val="5FFFA6" w:themeColor="background1"/>
                                </w:rPr>
                                <w:t xml:space="preserve">     </w:t>
                              </w:r>
                            </w:sdtContent>
                          </w:sdt>
                        </w:p>
                      </w:txbxContent>
                    </v:textbox>
                  </v:rect>
                </w:pict>
              </mc:Fallback>
            </mc:AlternateContent>
          </w:r>
        </w:p>
      </w:sdtContent>
    </w:sdt>
    <w:p w14:paraId="25F8D824" w14:textId="40BDA8BF" w:rsidR="00FB37D6" w:rsidRDefault="00FB37D6" w:rsidP="00FB37D6"/>
    <w:p w14:paraId="7BAD7FD4" w14:textId="77777777" w:rsidR="00C91326" w:rsidRDefault="00C91326" w:rsidP="00FB37D6"/>
    <w:p w14:paraId="48E9962E" w14:textId="77777777" w:rsidR="00C91326" w:rsidRDefault="00C91326" w:rsidP="00FB37D6"/>
    <w:p w14:paraId="7A22DBDC" w14:textId="77777777" w:rsidR="00C91326" w:rsidRDefault="00C91326" w:rsidP="00FB37D6"/>
    <w:p w14:paraId="53EC6502" w14:textId="77777777" w:rsidR="00C91326" w:rsidRDefault="00C91326" w:rsidP="00FB37D6"/>
    <w:p w14:paraId="2AE46E64" w14:textId="77777777" w:rsidR="00C91326" w:rsidRDefault="00C91326" w:rsidP="00FB37D6"/>
    <w:p w14:paraId="763D3090" w14:textId="77777777" w:rsidR="00C91326" w:rsidRDefault="00C91326" w:rsidP="00FB37D6"/>
    <w:p w14:paraId="6AA7732F" w14:textId="77777777" w:rsidR="00C91326" w:rsidRDefault="00C91326" w:rsidP="00FB37D6"/>
    <w:p w14:paraId="131FF976" w14:textId="77777777" w:rsidR="00C91326" w:rsidRDefault="00C91326" w:rsidP="00FB37D6"/>
    <w:p w14:paraId="60F4D63B" w14:textId="77777777" w:rsidR="00C91326" w:rsidRDefault="00C91326" w:rsidP="00FB37D6"/>
    <w:p w14:paraId="36F43C8B" w14:textId="77777777" w:rsidR="00C91326" w:rsidRDefault="00C91326" w:rsidP="00FB37D6"/>
    <w:p w14:paraId="2C9890B0" w14:textId="77777777" w:rsidR="00C91326" w:rsidRDefault="00C91326" w:rsidP="00FB37D6"/>
    <w:p w14:paraId="5F2A9DC9" w14:textId="77777777" w:rsidR="00C91326" w:rsidRDefault="00C91326" w:rsidP="00FB37D6"/>
    <w:p w14:paraId="2D9BD3B7" w14:textId="77777777" w:rsidR="00C91326" w:rsidRDefault="00C91326" w:rsidP="00FB37D6"/>
    <w:p w14:paraId="363EEE01" w14:textId="77777777" w:rsidR="00C91326" w:rsidRDefault="00C91326" w:rsidP="00FB37D6"/>
    <w:p w14:paraId="79B0744C" w14:textId="77777777" w:rsidR="00C91326" w:rsidRDefault="00C91326" w:rsidP="00FB37D6"/>
    <w:p w14:paraId="6B42D26A" w14:textId="77777777" w:rsidR="00C91326" w:rsidRDefault="00C91326" w:rsidP="00FB37D6"/>
    <w:p w14:paraId="74777015" w14:textId="77777777" w:rsidR="00C91326" w:rsidRDefault="00C91326" w:rsidP="00FB37D6"/>
    <w:p w14:paraId="01E5C1D3" w14:textId="77777777" w:rsidR="00C91326" w:rsidRDefault="00C91326" w:rsidP="00FB37D6"/>
    <w:p w14:paraId="292DC2B1" w14:textId="77777777" w:rsidR="00C91326" w:rsidRDefault="00C91326" w:rsidP="00FB37D6"/>
    <w:p w14:paraId="295A84B0" w14:textId="77777777" w:rsidR="00C91326" w:rsidRDefault="00C91326" w:rsidP="00FB37D6"/>
    <w:p w14:paraId="0DBFF282" w14:textId="77777777" w:rsidR="00C91326" w:rsidRDefault="00C91326" w:rsidP="00FB37D6"/>
    <w:p w14:paraId="4EB1E48A" w14:textId="77777777" w:rsidR="00C91326" w:rsidRDefault="00C91326" w:rsidP="00FB37D6"/>
    <w:p w14:paraId="2F1346F8" w14:textId="77777777" w:rsidR="00C91326" w:rsidRDefault="00C91326" w:rsidP="00FB37D6"/>
    <w:p w14:paraId="536FB190" w14:textId="77777777" w:rsidR="00C91326" w:rsidRDefault="00C91326" w:rsidP="00FB37D6"/>
    <w:p w14:paraId="1E582A07" w14:textId="77777777" w:rsidR="00C91326" w:rsidRDefault="00C91326" w:rsidP="00FB37D6"/>
    <w:p w14:paraId="3A5CC4C4" w14:textId="77777777" w:rsidR="00C91326" w:rsidRDefault="00C91326" w:rsidP="00FB37D6"/>
    <w:p w14:paraId="4A644645" w14:textId="77777777" w:rsidR="006821FB" w:rsidRPr="00DD1AE4" w:rsidRDefault="006821FB" w:rsidP="006821FB">
      <w:pPr>
        <w:rPr>
          <w:rFonts w:ascii="Archivo ExtraCondensed ExtraCon" w:hAnsi="Archivo ExtraCondensed ExtraCon" w:cs="Archivo ExtraCondensed ExtraCon"/>
          <w:color w:val="5FFFA6" w:themeColor="background1"/>
          <w:sz w:val="72"/>
          <w:szCs w:val="72"/>
        </w:rPr>
      </w:pPr>
      <w:r>
        <w:rPr>
          <w:rFonts w:ascii="Archivo ExtraCondensed ExtraCon" w:hAnsi="Archivo ExtraCondensed ExtraCon" w:cs="Archivo ExtraCondensed ExtraCon"/>
          <w:color w:val="5FFFA6" w:themeColor="background1"/>
          <w:sz w:val="72"/>
          <w:szCs w:val="72"/>
        </w:rPr>
        <w:t>Commune de Belz (56)</w:t>
      </w:r>
    </w:p>
    <w:p w14:paraId="03E8A79A" w14:textId="77777777" w:rsidR="006821FB" w:rsidRPr="00DD1AE4" w:rsidRDefault="006821FB" w:rsidP="006821FB">
      <w:pPr>
        <w:jc w:val="left"/>
        <w:rPr>
          <w:rFonts w:ascii="Archivo ExtraCondensed ExtraCon" w:hAnsi="Archivo ExtraCondensed ExtraCon" w:cs="Archivo ExtraCondensed ExtraCon"/>
          <w:color w:val="5FFFA6" w:themeColor="background1"/>
          <w:sz w:val="70"/>
          <w:szCs w:val="70"/>
        </w:rPr>
      </w:pPr>
      <w:r w:rsidRPr="00DD1AE4">
        <w:rPr>
          <w:rFonts w:ascii="Archivo ExtraCondensed ExtraCon" w:hAnsi="Archivo ExtraCondensed ExtraCon" w:cs="Archivo ExtraCondensed ExtraCon"/>
          <w:color w:val="FFFFFF" w:themeColor="accent1"/>
          <w:sz w:val="70"/>
          <w:szCs w:val="70"/>
        </w:rPr>
        <w:t>Marché de maîtrise d’œuvre pour la construction d’un équipement footballistique</w:t>
      </w:r>
    </w:p>
    <w:p w14:paraId="30659733" w14:textId="77777777" w:rsidR="00C91326" w:rsidRPr="00E2061A" w:rsidRDefault="00C91326" w:rsidP="00C91326">
      <w:pPr>
        <w:rPr>
          <w:rFonts w:ascii="Archivo ExtraCondensed ExtraCon" w:hAnsi="Archivo ExtraCondensed ExtraCon" w:cs="Archivo ExtraCondensed ExtraCon"/>
          <w:color w:val="auto"/>
          <w:sz w:val="72"/>
          <w:szCs w:val="72"/>
        </w:rPr>
      </w:pPr>
    </w:p>
    <w:p w14:paraId="4466540C" w14:textId="77777777" w:rsidR="00C91326" w:rsidRPr="00E2061A" w:rsidRDefault="00C91326" w:rsidP="00C91326">
      <w:pPr>
        <w:rPr>
          <w:rFonts w:ascii="Archivo ExtraCondensed ExtraCon" w:hAnsi="Archivo ExtraCondensed ExtraCon" w:cs="Archivo ExtraCondensed ExtraCon"/>
          <w:color w:val="auto"/>
          <w:sz w:val="72"/>
          <w:szCs w:val="72"/>
        </w:rPr>
      </w:pPr>
    </w:p>
    <w:p w14:paraId="24B32601" w14:textId="77777777" w:rsidR="00C91326" w:rsidRPr="00E2061A" w:rsidRDefault="00C91326" w:rsidP="00C91326">
      <w:pPr>
        <w:rPr>
          <w:rFonts w:ascii="Archivo ExtraCondensed ExtraCon" w:hAnsi="Archivo ExtraCondensed ExtraCon" w:cs="Archivo ExtraCondensed ExtraCon"/>
          <w:color w:val="auto"/>
          <w:sz w:val="72"/>
          <w:szCs w:val="72"/>
        </w:rPr>
      </w:pPr>
    </w:p>
    <w:p w14:paraId="6F9BF6EF" w14:textId="77777777" w:rsidR="00632345" w:rsidRDefault="00C91326" w:rsidP="00C91326">
      <w:pPr>
        <w:rPr>
          <w:rFonts w:cs="Archivo"/>
          <w:b/>
          <w:bCs/>
          <w:color w:val="5FFFA6" w:themeColor="background1"/>
          <w:sz w:val="40"/>
          <w:szCs w:val="40"/>
        </w:rPr>
      </w:pPr>
      <w:r>
        <w:rPr>
          <w:rFonts w:cs="Archivo"/>
          <w:b/>
          <w:bCs/>
          <w:color w:val="5FFFA6" w:themeColor="background1"/>
          <w:sz w:val="40"/>
          <w:szCs w:val="40"/>
        </w:rPr>
        <w:t>Cahier des Clauses Techniques Particulières</w:t>
      </w:r>
    </w:p>
    <w:p w14:paraId="07D41478" w14:textId="77777777" w:rsidR="00632345" w:rsidRDefault="00632345" w:rsidP="00C91326">
      <w:pPr>
        <w:rPr>
          <w:rFonts w:cs="Archivo"/>
          <w:b/>
          <w:bCs/>
          <w:color w:val="5FFFA6" w:themeColor="background1"/>
          <w:sz w:val="40"/>
          <w:szCs w:val="40"/>
        </w:rPr>
      </w:pPr>
    </w:p>
    <w:p w14:paraId="79FC5B3D" w14:textId="403676F7" w:rsidR="00C91326" w:rsidRPr="00632345" w:rsidRDefault="00C91326" w:rsidP="00C91326">
      <w:pPr>
        <w:rPr>
          <w:rFonts w:cs="Archivo"/>
          <w:b/>
          <w:bCs/>
          <w:color w:val="5FFFA6" w:themeColor="background1"/>
          <w:sz w:val="40"/>
          <w:szCs w:val="40"/>
        </w:rPr>
      </w:pPr>
      <w:r>
        <w:rPr>
          <w:rFonts w:cs="Archivo"/>
          <w:color w:val="FFFFFF" w:themeColor="accent1"/>
          <w:sz w:val="40"/>
          <w:szCs w:val="40"/>
        </w:rPr>
        <w:t>V</w:t>
      </w:r>
      <w:r w:rsidR="006821FB">
        <w:rPr>
          <w:rFonts w:cs="Archivo"/>
          <w:color w:val="FFFFFF" w:themeColor="accent1"/>
          <w:sz w:val="40"/>
          <w:szCs w:val="40"/>
        </w:rPr>
        <w:t>1</w:t>
      </w:r>
    </w:p>
    <w:p w14:paraId="56889739" w14:textId="77777777" w:rsidR="00FB37D6" w:rsidRDefault="00FB37D6" w:rsidP="00FB37D6"/>
    <w:p w14:paraId="1C72DEB0" w14:textId="18EC692C" w:rsidR="00A157D7" w:rsidRDefault="00A157D7">
      <w:r>
        <w:br w:type="page"/>
      </w:r>
    </w:p>
    <w:sdt>
      <w:sdtPr>
        <w:rPr>
          <w:rFonts w:ascii="Archivo" w:eastAsiaTheme="minorHAnsi" w:hAnsi="Archivo" w:cstheme="minorBidi"/>
          <w:b w:val="0"/>
          <w:bCs w:val="0"/>
          <w:color w:val="020B3C" w:themeColor="text1"/>
          <w:sz w:val="22"/>
          <w:szCs w:val="24"/>
          <w:lang w:eastAsia="en-US"/>
        </w:rPr>
        <w:id w:val="695265798"/>
        <w:docPartObj>
          <w:docPartGallery w:val="Table of Contents"/>
          <w:docPartUnique/>
        </w:docPartObj>
      </w:sdtPr>
      <w:sdtEndPr>
        <w:rPr>
          <w:rFonts w:cs="Archivo"/>
          <w:noProof/>
        </w:rPr>
      </w:sdtEndPr>
      <w:sdtContent>
        <w:p w14:paraId="7DD5C27A" w14:textId="4CBAEC69" w:rsidR="00B85F49" w:rsidRPr="00B57D41" w:rsidRDefault="00C72D7A" w:rsidP="007C0B0D">
          <w:pPr>
            <w:pStyle w:val="En-ttedetabledesmatires"/>
            <w:rPr>
              <w:rFonts w:ascii="Archivo" w:hAnsi="Archivo" w:cs="Archivo"/>
              <w:color w:val="53DA8A" w:themeColor="background2"/>
            </w:rPr>
          </w:pPr>
          <w:r w:rsidRPr="00B57D41">
            <w:rPr>
              <w:rFonts w:ascii="Archivo" w:hAnsi="Archivo" w:cs="Archivo"/>
              <w:color w:val="53DA8A" w:themeColor="background2"/>
            </w:rPr>
            <w:t>SOMMAIRE</w:t>
          </w:r>
        </w:p>
        <w:p w14:paraId="05F262C7" w14:textId="1B3F378F" w:rsidR="009C3C95" w:rsidRDefault="00C72D7A">
          <w:pPr>
            <w:pStyle w:val="TM1"/>
            <w:rPr>
              <w:rFonts w:eastAsiaTheme="minorEastAsia" w:cstheme="minorBidi"/>
              <w:b w:val="0"/>
              <w:bCs w:val="0"/>
              <w:caps w:val="0"/>
              <w:noProof/>
              <w:color w:val="auto"/>
              <w:kern w:val="2"/>
              <w:sz w:val="24"/>
              <w:szCs w:val="24"/>
              <w:lang w:eastAsia="fr-FR"/>
              <w14:ligatures w14:val="standardContextual"/>
            </w:rPr>
          </w:pPr>
          <w:r w:rsidRPr="004B3BDB">
            <w:rPr>
              <w:rFonts w:ascii="Archivo" w:hAnsi="Archivo" w:cs="Archivo"/>
              <w:color w:val="53DA8A" w:themeColor="background2"/>
              <w:sz w:val="28"/>
              <w:szCs w:val="28"/>
            </w:rPr>
            <w:fldChar w:fldCharType="begin"/>
          </w:r>
          <w:r w:rsidRPr="004B3BDB">
            <w:rPr>
              <w:rFonts w:ascii="Archivo" w:hAnsi="Archivo" w:cs="Archivo"/>
              <w:color w:val="53DA8A" w:themeColor="background2"/>
              <w:sz w:val="28"/>
              <w:szCs w:val="28"/>
            </w:rPr>
            <w:instrText xml:space="preserve"> TOC \o "1-2" \h \z \u </w:instrText>
          </w:r>
          <w:r w:rsidRPr="004B3BDB">
            <w:rPr>
              <w:rFonts w:ascii="Archivo" w:hAnsi="Archivo" w:cs="Archivo"/>
              <w:color w:val="53DA8A" w:themeColor="background2"/>
              <w:sz w:val="28"/>
              <w:szCs w:val="28"/>
            </w:rPr>
            <w:fldChar w:fldCharType="separate"/>
          </w:r>
          <w:hyperlink w:anchor="_Toc163204034" w:history="1">
            <w:r w:rsidR="009C3C95" w:rsidRPr="00F95A12">
              <w:rPr>
                <w:rStyle w:val="Lienhypertexte"/>
                <w:noProof/>
              </w:rPr>
              <w:t>ARTICLE 0.</w:t>
            </w:r>
            <w:r w:rsidR="009C3C95">
              <w:rPr>
                <w:rFonts w:eastAsiaTheme="minorEastAsia" w:cstheme="minorBidi"/>
                <w:b w:val="0"/>
                <w:bCs w:val="0"/>
                <w:caps w:val="0"/>
                <w:noProof/>
                <w:color w:val="auto"/>
                <w:kern w:val="2"/>
                <w:sz w:val="24"/>
                <w:szCs w:val="24"/>
                <w:lang w:eastAsia="fr-FR"/>
                <w14:ligatures w14:val="standardContextual"/>
              </w:rPr>
              <w:tab/>
            </w:r>
            <w:r w:rsidR="009C3C95" w:rsidRPr="00F95A12">
              <w:rPr>
                <w:rStyle w:val="Lienhypertexte"/>
                <w:noProof/>
              </w:rPr>
              <w:t>PREAMBULE</w:t>
            </w:r>
            <w:r w:rsidR="009C3C95">
              <w:rPr>
                <w:noProof/>
                <w:webHidden/>
              </w:rPr>
              <w:tab/>
            </w:r>
            <w:r w:rsidR="009C3C95">
              <w:rPr>
                <w:noProof/>
                <w:webHidden/>
              </w:rPr>
              <w:fldChar w:fldCharType="begin"/>
            </w:r>
            <w:r w:rsidR="009C3C95">
              <w:rPr>
                <w:noProof/>
                <w:webHidden/>
              </w:rPr>
              <w:instrText xml:space="preserve"> PAGEREF _Toc163204034 \h </w:instrText>
            </w:r>
            <w:r w:rsidR="009C3C95">
              <w:rPr>
                <w:noProof/>
                <w:webHidden/>
              </w:rPr>
            </w:r>
            <w:r w:rsidR="009C3C95">
              <w:rPr>
                <w:noProof/>
                <w:webHidden/>
              </w:rPr>
              <w:fldChar w:fldCharType="separate"/>
            </w:r>
            <w:r w:rsidR="009C3C95">
              <w:rPr>
                <w:noProof/>
                <w:webHidden/>
              </w:rPr>
              <w:t>2</w:t>
            </w:r>
            <w:r w:rsidR="009C3C95">
              <w:rPr>
                <w:noProof/>
                <w:webHidden/>
              </w:rPr>
              <w:fldChar w:fldCharType="end"/>
            </w:r>
          </w:hyperlink>
        </w:p>
        <w:p w14:paraId="3EC420BE" w14:textId="11934A95" w:rsidR="009C3C95" w:rsidRDefault="00000000">
          <w:pPr>
            <w:pStyle w:val="TM1"/>
            <w:rPr>
              <w:rFonts w:eastAsiaTheme="minorEastAsia" w:cstheme="minorBidi"/>
              <w:b w:val="0"/>
              <w:bCs w:val="0"/>
              <w:caps w:val="0"/>
              <w:noProof/>
              <w:color w:val="auto"/>
              <w:kern w:val="2"/>
              <w:sz w:val="24"/>
              <w:szCs w:val="24"/>
              <w:lang w:eastAsia="fr-FR"/>
              <w14:ligatures w14:val="standardContextual"/>
            </w:rPr>
          </w:pPr>
          <w:hyperlink w:anchor="_Toc163204035" w:history="1">
            <w:r w:rsidR="009C3C95" w:rsidRPr="00F95A12">
              <w:rPr>
                <w:rStyle w:val="Lienhypertexte"/>
                <w:noProof/>
              </w:rPr>
              <w:t>ARTICLE 1.</w:t>
            </w:r>
            <w:r w:rsidR="009C3C95">
              <w:rPr>
                <w:rFonts w:eastAsiaTheme="minorEastAsia" w:cstheme="minorBidi"/>
                <w:b w:val="0"/>
                <w:bCs w:val="0"/>
                <w:caps w:val="0"/>
                <w:noProof/>
                <w:color w:val="auto"/>
                <w:kern w:val="2"/>
                <w:sz w:val="24"/>
                <w:szCs w:val="24"/>
                <w:lang w:eastAsia="fr-FR"/>
                <w14:ligatures w14:val="standardContextual"/>
              </w:rPr>
              <w:tab/>
            </w:r>
            <w:r w:rsidR="009C3C95" w:rsidRPr="00F95A12">
              <w:rPr>
                <w:rStyle w:val="Lienhypertexte"/>
                <w:noProof/>
              </w:rPr>
              <w:t>ETUDES D’ESQUISSE (ESQ)</w:t>
            </w:r>
            <w:r w:rsidR="009C3C95">
              <w:rPr>
                <w:noProof/>
                <w:webHidden/>
              </w:rPr>
              <w:tab/>
            </w:r>
            <w:r w:rsidR="009C3C95">
              <w:rPr>
                <w:noProof/>
                <w:webHidden/>
              </w:rPr>
              <w:fldChar w:fldCharType="begin"/>
            </w:r>
            <w:r w:rsidR="009C3C95">
              <w:rPr>
                <w:noProof/>
                <w:webHidden/>
              </w:rPr>
              <w:instrText xml:space="preserve"> PAGEREF _Toc163204035 \h </w:instrText>
            </w:r>
            <w:r w:rsidR="009C3C95">
              <w:rPr>
                <w:noProof/>
                <w:webHidden/>
              </w:rPr>
            </w:r>
            <w:r w:rsidR="009C3C95">
              <w:rPr>
                <w:noProof/>
                <w:webHidden/>
              </w:rPr>
              <w:fldChar w:fldCharType="separate"/>
            </w:r>
            <w:r w:rsidR="009C3C95">
              <w:rPr>
                <w:noProof/>
                <w:webHidden/>
              </w:rPr>
              <w:t>2</w:t>
            </w:r>
            <w:r w:rsidR="009C3C95">
              <w:rPr>
                <w:noProof/>
                <w:webHidden/>
              </w:rPr>
              <w:fldChar w:fldCharType="end"/>
            </w:r>
          </w:hyperlink>
        </w:p>
        <w:p w14:paraId="0528F890" w14:textId="41E0B112" w:rsidR="009C3C95" w:rsidRDefault="00000000">
          <w:pPr>
            <w:pStyle w:val="TM2"/>
            <w:rPr>
              <w:rFonts w:eastAsiaTheme="minorEastAsia" w:cstheme="minorBidi"/>
              <w:smallCaps w:val="0"/>
              <w:noProof/>
              <w:color w:val="auto"/>
              <w:kern w:val="2"/>
              <w:sz w:val="24"/>
              <w:szCs w:val="24"/>
              <w:lang w:eastAsia="fr-FR"/>
              <w14:ligatures w14:val="standardContextual"/>
            </w:rPr>
          </w:pPr>
          <w:hyperlink w:anchor="_Toc163204036" w:history="1">
            <w:r w:rsidR="009C3C95" w:rsidRPr="00F95A12">
              <w:rPr>
                <w:rStyle w:val="Lienhypertexte"/>
                <w:noProof/>
              </w:rPr>
              <w:t>Article 1.1.</w:t>
            </w:r>
            <w:r w:rsidR="009C3C95">
              <w:rPr>
                <w:rFonts w:eastAsiaTheme="minorEastAsia" w:cstheme="minorBidi"/>
                <w:smallCaps w:val="0"/>
                <w:noProof/>
                <w:color w:val="auto"/>
                <w:kern w:val="2"/>
                <w:sz w:val="24"/>
                <w:szCs w:val="24"/>
                <w:lang w:eastAsia="fr-FR"/>
                <w14:ligatures w14:val="standardContextual"/>
              </w:rPr>
              <w:tab/>
            </w:r>
            <w:r w:rsidR="009C3C95" w:rsidRPr="00F95A12">
              <w:rPr>
                <w:rStyle w:val="Lienhypertexte"/>
                <w:noProof/>
              </w:rPr>
              <w:t>Objet</w:t>
            </w:r>
            <w:r w:rsidR="009C3C95">
              <w:rPr>
                <w:noProof/>
                <w:webHidden/>
              </w:rPr>
              <w:tab/>
            </w:r>
            <w:r w:rsidR="009C3C95">
              <w:rPr>
                <w:noProof/>
                <w:webHidden/>
              </w:rPr>
              <w:fldChar w:fldCharType="begin"/>
            </w:r>
            <w:r w:rsidR="009C3C95">
              <w:rPr>
                <w:noProof/>
                <w:webHidden/>
              </w:rPr>
              <w:instrText xml:space="preserve"> PAGEREF _Toc163204036 \h </w:instrText>
            </w:r>
            <w:r w:rsidR="009C3C95">
              <w:rPr>
                <w:noProof/>
                <w:webHidden/>
              </w:rPr>
            </w:r>
            <w:r w:rsidR="009C3C95">
              <w:rPr>
                <w:noProof/>
                <w:webHidden/>
              </w:rPr>
              <w:fldChar w:fldCharType="separate"/>
            </w:r>
            <w:r w:rsidR="009C3C95">
              <w:rPr>
                <w:noProof/>
                <w:webHidden/>
              </w:rPr>
              <w:t>2</w:t>
            </w:r>
            <w:r w:rsidR="009C3C95">
              <w:rPr>
                <w:noProof/>
                <w:webHidden/>
              </w:rPr>
              <w:fldChar w:fldCharType="end"/>
            </w:r>
          </w:hyperlink>
        </w:p>
        <w:p w14:paraId="0FD45022" w14:textId="6BE2F67B" w:rsidR="009C3C95" w:rsidRDefault="00000000">
          <w:pPr>
            <w:pStyle w:val="TM2"/>
            <w:rPr>
              <w:rFonts w:eastAsiaTheme="minorEastAsia" w:cstheme="minorBidi"/>
              <w:smallCaps w:val="0"/>
              <w:noProof/>
              <w:color w:val="auto"/>
              <w:kern w:val="2"/>
              <w:sz w:val="24"/>
              <w:szCs w:val="24"/>
              <w:lang w:eastAsia="fr-FR"/>
              <w14:ligatures w14:val="standardContextual"/>
            </w:rPr>
          </w:pPr>
          <w:hyperlink w:anchor="_Toc163204037" w:history="1">
            <w:r w:rsidR="009C3C95" w:rsidRPr="00F95A12">
              <w:rPr>
                <w:rStyle w:val="Lienhypertexte"/>
                <w:noProof/>
              </w:rPr>
              <w:t>Article 1.2.</w:t>
            </w:r>
            <w:r w:rsidR="009C3C95">
              <w:rPr>
                <w:rFonts w:eastAsiaTheme="minorEastAsia" w:cstheme="minorBidi"/>
                <w:smallCaps w:val="0"/>
                <w:noProof/>
                <w:color w:val="auto"/>
                <w:kern w:val="2"/>
                <w:sz w:val="24"/>
                <w:szCs w:val="24"/>
                <w:lang w:eastAsia="fr-FR"/>
                <w14:ligatures w14:val="standardContextual"/>
              </w:rPr>
              <w:tab/>
            </w:r>
            <w:r w:rsidR="009C3C95" w:rsidRPr="00F95A12">
              <w:rPr>
                <w:rStyle w:val="Lienhypertexte"/>
                <w:noProof/>
              </w:rPr>
              <w:t>Prestations et documents à remettre</w:t>
            </w:r>
            <w:r w:rsidR="009C3C95">
              <w:rPr>
                <w:noProof/>
                <w:webHidden/>
              </w:rPr>
              <w:tab/>
            </w:r>
            <w:r w:rsidR="009C3C95">
              <w:rPr>
                <w:noProof/>
                <w:webHidden/>
              </w:rPr>
              <w:fldChar w:fldCharType="begin"/>
            </w:r>
            <w:r w:rsidR="009C3C95">
              <w:rPr>
                <w:noProof/>
                <w:webHidden/>
              </w:rPr>
              <w:instrText xml:space="preserve"> PAGEREF _Toc163204037 \h </w:instrText>
            </w:r>
            <w:r w:rsidR="009C3C95">
              <w:rPr>
                <w:noProof/>
                <w:webHidden/>
              </w:rPr>
            </w:r>
            <w:r w:rsidR="009C3C95">
              <w:rPr>
                <w:noProof/>
                <w:webHidden/>
              </w:rPr>
              <w:fldChar w:fldCharType="separate"/>
            </w:r>
            <w:r w:rsidR="009C3C95">
              <w:rPr>
                <w:noProof/>
                <w:webHidden/>
              </w:rPr>
              <w:t>2</w:t>
            </w:r>
            <w:r w:rsidR="009C3C95">
              <w:rPr>
                <w:noProof/>
                <w:webHidden/>
              </w:rPr>
              <w:fldChar w:fldCharType="end"/>
            </w:r>
          </w:hyperlink>
        </w:p>
        <w:p w14:paraId="5F12D515" w14:textId="0B682A43" w:rsidR="009C3C95" w:rsidRDefault="00000000">
          <w:pPr>
            <w:pStyle w:val="TM1"/>
            <w:rPr>
              <w:rFonts w:eastAsiaTheme="minorEastAsia" w:cstheme="minorBidi"/>
              <w:b w:val="0"/>
              <w:bCs w:val="0"/>
              <w:caps w:val="0"/>
              <w:noProof/>
              <w:color w:val="auto"/>
              <w:kern w:val="2"/>
              <w:sz w:val="24"/>
              <w:szCs w:val="24"/>
              <w:lang w:eastAsia="fr-FR"/>
              <w14:ligatures w14:val="standardContextual"/>
            </w:rPr>
          </w:pPr>
          <w:hyperlink w:anchor="_Toc163204038" w:history="1">
            <w:r w:rsidR="009C3C95" w:rsidRPr="00F95A12">
              <w:rPr>
                <w:rStyle w:val="Lienhypertexte"/>
                <w:noProof/>
              </w:rPr>
              <w:t>ARTICLE 2.</w:t>
            </w:r>
            <w:r w:rsidR="009C3C95">
              <w:rPr>
                <w:rFonts w:eastAsiaTheme="minorEastAsia" w:cstheme="minorBidi"/>
                <w:b w:val="0"/>
                <w:bCs w:val="0"/>
                <w:caps w:val="0"/>
                <w:noProof/>
                <w:color w:val="auto"/>
                <w:kern w:val="2"/>
                <w:sz w:val="24"/>
                <w:szCs w:val="24"/>
                <w:lang w:eastAsia="fr-FR"/>
                <w14:ligatures w14:val="standardContextual"/>
              </w:rPr>
              <w:tab/>
            </w:r>
            <w:r w:rsidR="009C3C95" w:rsidRPr="00F95A12">
              <w:rPr>
                <w:rStyle w:val="Lienhypertexte"/>
                <w:noProof/>
              </w:rPr>
              <w:t>ETUDES D’AVANT-PROJET (AVP)</w:t>
            </w:r>
            <w:r w:rsidR="009C3C95">
              <w:rPr>
                <w:noProof/>
                <w:webHidden/>
              </w:rPr>
              <w:tab/>
            </w:r>
            <w:r w:rsidR="009C3C95">
              <w:rPr>
                <w:noProof/>
                <w:webHidden/>
              </w:rPr>
              <w:fldChar w:fldCharType="begin"/>
            </w:r>
            <w:r w:rsidR="009C3C95">
              <w:rPr>
                <w:noProof/>
                <w:webHidden/>
              </w:rPr>
              <w:instrText xml:space="preserve"> PAGEREF _Toc163204038 \h </w:instrText>
            </w:r>
            <w:r w:rsidR="009C3C95">
              <w:rPr>
                <w:noProof/>
                <w:webHidden/>
              </w:rPr>
            </w:r>
            <w:r w:rsidR="009C3C95">
              <w:rPr>
                <w:noProof/>
                <w:webHidden/>
              </w:rPr>
              <w:fldChar w:fldCharType="separate"/>
            </w:r>
            <w:r w:rsidR="009C3C95">
              <w:rPr>
                <w:noProof/>
                <w:webHidden/>
              </w:rPr>
              <w:t>3</w:t>
            </w:r>
            <w:r w:rsidR="009C3C95">
              <w:rPr>
                <w:noProof/>
                <w:webHidden/>
              </w:rPr>
              <w:fldChar w:fldCharType="end"/>
            </w:r>
          </w:hyperlink>
        </w:p>
        <w:p w14:paraId="70857153" w14:textId="505C7AC2" w:rsidR="009C3C95" w:rsidRDefault="00000000">
          <w:pPr>
            <w:pStyle w:val="TM2"/>
            <w:rPr>
              <w:rFonts w:eastAsiaTheme="minorEastAsia" w:cstheme="minorBidi"/>
              <w:smallCaps w:val="0"/>
              <w:noProof/>
              <w:color w:val="auto"/>
              <w:kern w:val="2"/>
              <w:sz w:val="24"/>
              <w:szCs w:val="24"/>
              <w:lang w:eastAsia="fr-FR"/>
              <w14:ligatures w14:val="standardContextual"/>
            </w:rPr>
          </w:pPr>
          <w:hyperlink w:anchor="_Toc163204039" w:history="1">
            <w:r w:rsidR="009C3C95" w:rsidRPr="00F95A12">
              <w:rPr>
                <w:rStyle w:val="Lienhypertexte"/>
                <w:noProof/>
              </w:rPr>
              <w:t>Article 2.1.</w:t>
            </w:r>
            <w:r w:rsidR="009C3C95">
              <w:rPr>
                <w:rFonts w:eastAsiaTheme="minorEastAsia" w:cstheme="minorBidi"/>
                <w:smallCaps w:val="0"/>
                <w:noProof/>
                <w:color w:val="auto"/>
                <w:kern w:val="2"/>
                <w:sz w:val="24"/>
                <w:szCs w:val="24"/>
                <w:lang w:eastAsia="fr-FR"/>
                <w14:ligatures w14:val="standardContextual"/>
              </w:rPr>
              <w:tab/>
            </w:r>
            <w:r w:rsidR="009C3C95" w:rsidRPr="00F95A12">
              <w:rPr>
                <w:rStyle w:val="Lienhypertexte"/>
                <w:noProof/>
              </w:rPr>
              <w:t>Objet</w:t>
            </w:r>
            <w:r w:rsidR="009C3C95">
              <w:rPr>
                <w:noProof/>
                <w:webHidden/>
              </w:rPr>
              <w:tab/>
            </w:r>
            <w:r w:rsidR="009C3C95">
              <w:rPr>
                <w:noProof/>
                <w:webHidden/>
              </w:rPr>
              <w:fldChar w:fldCharType="begin"/>
            </w:r>
            <w:r w:rsidR="009C3C95">
              <w:rPr>
                <w:noProof/>
                <w:webHidden/>
              </w:rPr>
              <w:instrText xml:space="preserve"> PAGEREF _Toc163204039 \h </w:instrText>
            </w:r>
            <w:r w:rsidR="009C3C95">
              <w:rPr>
                <w:noProof/>
                <w:webHidden/>
              </w:rPr>
            </w:r>
            <w:r w:rsidR="009C3C95">
              <w:rPr>
                <w:noProof/>
                <w:webHidden/>
              </w:rPr>
              <w:fldChar w:fldCharType="separate"/>
            </w:r>
            <w:r w:rsidR="009C3C95">
              <w:rPr>
                <w:noProof/>
                <w:webHidden/>
              </w:rPr>
              <w:t>3</w:t>
            </w:r>
            <w:r w:rsidR="009C3C95">
              <w:rPr>
                <w:noProof/>
                <w:webHidden/>
              </w:rPr>
              <w:fldChar w:fldCharType="end"/>
            </w:r>
          </w:hyperlink>
        </w:p>
        <w:p w14:paraId="4A59702B" w14:textId="0F173F55" w:rsidR="009C3C95" w:rsidRDefault="00000000">
          <w:pPr>
            <w:pStyle w:val="TM2"/>
            <w:rPr>
              <w:rFonts w:eastAsiaTheme="minorEastAsia" w:cstheme="minorBidi"/>
              <w:smallCaps w:val="0"/>
              <w:noProof/>
              <w:color w:val="auto"/>
              <w:kern w:val="2"/>
              <w:sz w:val="24"/>
              <w:szCs w:val="24"/>
              <w:lang w:eastAsia="fr-FR"/>
              <w14:ligatures w14:val="standardContextual"/>
            </w:rPr>
          </w:pPr>
          <w:hyperlink w:anchor="_Toc163204040" w:history="1">
            <w:r w:rsidR="009C3C95" w:rsidRPr="00F95A12">
              <w:rPr>
                <w:rStyle w:val="Lienhypertexte"/>
                <w:noProof/>
              </w:rPr>
              <w:t>Article 2.2.</w:t>
            </w:r>
            <w:r w:rsidR="009C3C95">
              <w:rPr>
                <w:rFonts w:eastAsiaTheme="minorEastAsia" w:cstheme="minorBidi"/>
                <w:smallCaps w:val="0"/>
                <w:noProof/>
                <w:color w:val="auto"/>
                <w:kern w:val="2"/>
                <w:sz w:val="24"/>
                <w:szCs w:val="24"/>
                <w:lang w:eastAsia="fr-FR"/>
                <w14:ligatures w14:val="standardContextual"/>
              </w:rPr>
              <w:tab/>
            </w:r>
            <w:r w:rsidR="009C3C95" w:rsidRPr="00F95A12">
              <w:rPr>
                <w:rStyle w:val="Lienhypertexte"/>
                <w:noProof/>
              </w:rPr>
              <w:t>Prestations et documents à remettre</w:t>
            </w:r>
            <w:r w:rsidR="009C3C95">
              <w:rPr>
                <w:noProof/>
                <w:webHidden/>
              </w:rPr>
              <w:tab/>
            </w:r>
            <w:r w:rsidR="009C3C95">
              <w:rPr>
                <w:noProof/>
                <w:webHidden/>
              </w:rPr>
              <w:fldChar w:fldCharType="begin"/>
            </w:r>
            <w:r w:rsidR="009C3C95">
              <w:rPr>
                <w:noProof/>
                <w:webHidden/>
              </w:rPr>
              <w:instrText xml:space="preserve"> PAGEREF _Toc163204040 \h </w:instrText>
            </w:r>
            <w:r w:rsidR="009C3C95">
              <w:rPr>
                <w:noProof/>
                <w:webHidden/>
              </w:rPr>
            </w:r>
            <w:r w:rsidR="009C3C95">
              <w:rPr>
                <w:noProof/>
                <w:webHidden/>
              </w:rPr>
              <w:fldChar w:fldCharType="separate"/>
            </w:r>
            <w:r w:rsidR="009C3C95">
              <w:rPr>
                <w:noProof/>
                <w:webHidden/>
              </w:rPr>
              <w:t>3</w:t>
            </w:r>
            <w:r w:rsidR="009C3C95">
              <w:rPr>
                <w:noProof/>
                <w:webHidden/>
              </w:rPr>
              <w:fldChar w:fldCharType="end"/>
            </w:r>
          </w:hyperlink>
        </w:p>
        <w:p w14:paraId="6430F491" w14:textId="0C22B096" w:rsidR="009C3C95" w:rsidRDefault="00000000">
          <w:pPr>
            <w:pStyle w:val="TM2"/>
            <w:rPr>
              <w:rFonts w:eastAsiaTheme="minorEastAsia" w:cstheme="minorBidi"/>
              <w:smallCaps w:val="0"/>
              <w:noProof/>
              <w:color w:val="auto"/>
              <w:kern w:val="2"/>
              <w:sz w:val="24"/>
              <w:szCs w:val="24"/>
              <w:lang w:eastAsia="fr-FR"/>
              <w14:ligatures w14:val="standardContextual"/>
            </w:rPr>
          </w:pPr>
          <w:hyperlink w:anchor="_Toc163204041" w:history="1">
            <w:r w:rsidR="009C3C95" w:rsidRPr="00F95A12">
              <w:rPr>
                <w:rStyle w:val="Lienhypertexte"/>
                <w:noProof/>
              </w:rPr>
              <w:t>Article 2.3.</w:t>
            </w:r>
            <w:r w:rsidR="009C3C95">
              <w:rPr>
                <w:rFonts w:eastAsiaTheme="minorEastAsia" w:cstheme="minorBidi"/>
                <w:smallCaps w:val="0"/>
                <w:noProof/>
                <w:color w:val="auto"/>
                <w:kern w:val="2"/>
                <w:sz w:val="24"/>
                <w:szCs w:val="24"/>
                <w:lang w:eastAsia="fr-FR"/>
                <w14:ligatures w14:val="standardContextual"/>
              </w:rPr>
              <w:tab/>
            </w:r>
            <w:r w:rsidR="009C3C95" w:rsidRPr="00F95A12">
              <w:rPr>
                <w:rStyle w:val="Lienhypertexte"/>
                <w:noProof/>
              </w:rPr>
              <w:t>Autorisations administratives</w:t>
            </w:r>
            <w:r w:rsidR="009C3C95">
              <w:rPr>
                <w:noProof/>
                <w:webHidden/>
              </w:rPr>
              <w:tab/>
            </w:r>
            <w:r w:rsidR="009C3C95">
              <w:rPr>
                <w:noProof/>
                <w:webHidden/>
              </w:rPr>
              <w:fldChar w:fldCharType="begin"/>
            </w:r>
            <w:r w:rsidR="009C3C95">
              <w:rPr>
                <w:noProof/>
                <w:webHidden/>
              </w:rPr>
              <w:instrText xml:space="preserve"> PAGEREF _Toc163204041 \h </w:instrText>
            </w:r>
            <w:r w:rsidR="009C3C95">
              <w:rPr>
                <w:noProof/>
                <w:webHidden/>
              </w:rPr>
            </w:r>
            <w:r w:rsidR="009C3C95">
              <w:rPr>
                <w:noProof/>
                <w:webHidden/>
              </w:rPr>
              <w:fldChar w:fldCharType="separate"/>
            </w:r>
            <w:r w:rsidR="009C3C95">
              <w:rPr>
                <w:noProof/>
                <w:webHidden/>
              </w:rPr>
              <w:t>5</w:t>
            </w:r>
            <w:r w:rsidR="009C3C95">
              <w:rPr>
                <w:noProof/>
                <w:webHidden/>
              </w:rPr>
              <w:fldChar w:fldCharType="end"/>
            </w:r>
          </w:hyperlink>
        </w:p>
        <w:p w14:paraId="45233B70" w14:textId="1F620ACE" w:rsidR="009C3C95" w:rsidRDefault="00000000">
          <w:pPr>
            <w:pStyle w:val="TM1"/>
            <w:rPr>
              <w:rFonts w:eastAsiaTheme="minorEastAsia" w:cstheme="minorBidi"/>
              <w:b w:val="0"/>
              <w:bCs w:val="0"/>
              <w:caps w:val="0"/>
              <w:noProof/>
              <w:color w:val="auto"/>
              <w:kern w:val="2"/>
              <w:sz w:val="24"/>
              <w:szCs w:val="24"/>
              <w:lang w:eastAsia="fr-FR"/>
              <w14:ligatures w14:val="standardContextual"/>
            </w:rPr>
          </w:pPr>
          <w:hyperlink w:anchor="_Toc163204042" w:history="1">
            <w:r w:rsidR="009C3C95" w:rsidRPr="00F95A12">
              <w:rPr>
                <w:rStyle w:val="Lienhypertexte"/>
                <w:noProof/>
              </w:rPr>
              <w:t>ARTICLE 3.</w:t>
            </w:r>
            <w:r w:rsidR="009C3C95">
              <w:rPr>
                <w:rFonts w:eastAsiaTheme="minorEastAsia" w:cstheme="minorBidi"/>
                <w:b w:val="0"/>
                <w:bCs w:val="0"/>
                <w:caps w:val="0"/>
                <w:noProof/>
                <w:color w:val="auto"/>
                <w:kern w:val="2"/>
                <w:sz w:val="24"/>
                <w:szCs w:val="24"/>
                <w:lang w:eastAsia="fr-FR"/>
                <w14:ligatures w14:val="standardContextual"/>
              </w:rPr>
              <w:tab/>
            </w:r>
            <w:r w:rsidR="009C3C95" w:rsidRPr="00F95A12">
              <w:rPr>
                <w:rStyle w:val="Lienhypertexte"/>
                <w:noProof/>
              </w:rPr>
              <w:t>ETUDES DE PROJET (PRO)</w:t>
            </w:r>
            <w:r w:rsidR="009C3C95">
              <w:rPr>
                <w:noProof/>
                <w:webHidden/>
              </w:rPr>
              <w:tab/>
            </w:r>
            <w:r w:rsidR="009C3C95">
              <w:rPr>
                <w:noProof/>
                <w:webHidden/>
              </w:rPr>
              <w:fldChar w:fldCharType="begin"/>
            </w:r>
            <w:r w:rsidR="009C3C95">
              <w:rPr>
                <w:noProof/>
                <w:webHidden/>
              </w:rPr>
              <w:instrText xml:space="preserve"> PAGEREF _Toc163204042 \h </w:instrText>
            </w:r>
            <w:r w:rsidR="009C3C95">
              <w:rPr>
                <w:noProof/>
                <w:webHidden/>
              </w:rPr>
            </w:r>
            <w:r w:rsidR="009C3C95">
              <w:rPr>
                <w:noProof/>
                <w:webHidden/>
              </w:rPr>
              <w:fldChar w:fldCharType="separate"/>
            </w:r>
            <w:r w:rsidR="009C3C95">
              <w:rPr>
                <w:noProof/>
                <w:webHidden/>
              </w:rPr>
              <w:t>5</w:t>
            </w:r>
            <w:r w:rsidR="009C3C95">
              <w:rPr>
                <w:noProof/>
                <w:webHidden/>
              </w:rPr>
              <w:fldChar w:fldCharType="end"/>
            </w:r>
          </w:hyperlink>
        </w:p>
        <w:p w14:paraId="73AC0C94" w14:textId="07F021AB" w:rsidR="009C3C95" w:rsidRDefault="00000000">
          <w:pPr>
            <w:pStyle w:val="TM2"/>
            <w:rPr>
              <w:rFonts w:eastAsiaTheme="minorEastAsia" w:cstheme="minorBidi"/>
              <w:smallCaps w:val="0"/>
              <w:noProof/>
              <w:color w:val="auto"/>
              <w:kern w:val="2"/>
              <w:sz w:val="24"/>
              <w:szCs w:val="24"/>
              <w:lang w:eastAsia="fr-FR"/>
              <w14:ligatures w14:val="standardContextual"/>
            </w:rPr>
          </w:pPr>
          <w:hyperlink w:anchor="_Toc163204043" w:history="1">
            <w:r w:rsidR="009C3C95" w:rsidRPr="00F95A12">
              <w:rPr>
                <w:rStyle w:val="Lienhypertexte"/>
                <w:noProof/>
              </w:rPr>
              <w:t>Article 3.1.</w:t>
            </w:r>
            <w:r w:rsidR="009C3C95">
              <w:rPr>
                <w:rFonts w:eastAsiaTheme="minorEastAsia" w:cstheme="minorBidi"/>
                <w:smallCaps w:val="0"/>
                <w:noProof/>
                <w:color w:val="auto"/>
                <w:kern w:val="2"/>
                <w:sz w:val="24"/>
                <w:szCs w:val="24"/>
                <w:lang w:eastAsia="fr-FR"/>
                <w14:ligatures w14:val="standardContextual"/>
              </w:rPr>
              <w:tab/>
            </w:r>
            <w:r w:rsidR="009C3C95" w:rsidRPr="00F95A12">
              <w:rPr>
                <w:rStyle w:val="Lienhypertexte"/>
                <w:noProof/>
              </w:rPr>
              <w:t>Objet</w:t>
            </w:r>
            <w:r w:rsidR="009C3C95">
              <w:rPr>
                <w:noProof/>
                <w:webHidden/>
              </w:rPr>
              <w:tab/>
            </w:r>
            <w:r w:rsidR="009C3C95">
              <w:rPr>
                <w:noProof/>
                <w:webHidden/>
              </w:rPr>
              <w:fldChar w:fldCharType="begin"/>
            </w:r>
            <w:r w:rsidR="009C3C95">
              <w:rPr>
                <w:noProof/>
                <w:webHidden/>
              </w:rPr>
              <w:instrText xml:space="preserve"> PAGEREF _Toc163204043 \h </w:instrText>
            </w:r>
            <w:r w:rsidR="009C3C95">
              <w:rPr>
                <w:noProof/>
                <w:webHidden/>
              </w:rPr>
            </w:r>
            <w:r w:rsidR="009C3C95">
              <w:rPr>
                <w:noProof/>
                <w:webHidden/>
              </w:rPr>
              <w:fldChar w:fldCharType="separate"/>
            </w:r>
            <w:r w:rsidR="009C3C95">
              <w:rPr>
                <w:noProof/>
                <w:webHidden/>
              </w:rPr>
              <w:t>5</w:t>
            </w:r>
            <w:r w:rsidR="009C3C95">
              <w:rPr>
                <w:noProof/>
                <w:webHidden/>
              </w:rPr>
              <w:fldChar w:fldCharType="end"/>
            </w:r>
          </w:hyperlink>
        </w:p>
        <w:p w14:paraId="2A6B8241" w14:textId="6E90C0B0" w:rsidR="009C3C95" w:rsidRDefault="00000000">
          <w:pPr>
            <w:pStyle w:val="TM2"/>
            <w:rPr>
              <w:rFonts w:eastAsiaTheme="minorEastAsia" w:cstheme="minorBidi"/>
              <w:smallCaps w:val="0"/>
              <w:noProof/>
              <w:color w:val="auto"/>
              <w:kern w:val="2"/>
              <w:sz w:val="24"/>
              <w:szCs w:val="24"/>
              <w:lang w:eastAsia="fr-FR"/>
              <w14:ligatures w14:val="standardContextual"/>
            </w:rPr>
          </w:pPr>
          <w:hyperlink w:anchor="_Toc163204044" w:history="1">
            <w:r w:rsidR="009C3C95" w:rsidRPr="00F95A12">
              <w:rPr>
                <w:rStyle w:val="Lienhypertexte"/>
                <w:noProof/>
              </w:rPr>
              <w:t>Article 3.2.</w:t>
            </w:r>
            <w:r w:rsidR="009C3C95">
              <w:rPr>
                <w:rFonts w:eastAsiaTheme="minorEastAsia" w:cstheme="minorBidi"/>
                <w:smallCaps w:val="0"/>
                <w:noProof/>
                <w:color w:val="auto"/>
                <w:kern w:val="2"/>
                <w:sz w:val="24"/>
                <w:szCs w:val="24"/>
                <w:lang w:eastAsia="fr-FR"/>
                <w14:ligatures w14:val="standardContextual"/>
              </w:rPr>
              <w:tab/>
            </w:r>
            <w:r w:rsidR="009C3C95" w:rsidRPr="00F95A12">
              <w:rPr>
                <w:rStyle w:val="Lienhypertexte"/>
                <w:noProof/>
              </w:rPr>
              <w:t>Prestations et documents à remettre</w:t>
            </w:r>
            <w:r w:rsidR="009C3C95">
              <w:rPr>
                <w:noProof/>
                <w:webHidden/>
              </w:rPr>
              <w:tab/>
            </w:r>
            <w:r w:rsidR="009C3C95">
              <w:rPr>
                <w:noProof/>
                <w:webHidden/>
              </w:rPr>
              <w:fldChar w:fldCharType="begin"/>
            </w:r>
            <w:r w:rsidR="009C3C95">
              <w:rPr>
                <w:noProof/>
                <w:webHidden/>
              </w:rPr>
              <w:instrText xml:space="preserve"> PAGEREF _Toc163204044 \h </w:instrText>
            </w:r>
            <w:r w:rsidR="009C3C95">
              <w:rPr>
                <w:noProof/>
                <w:webHidden/>
              </w:rPr>
            </w:r>
            <w:r w:rsidR="009C3C95">
              <w:rPr>
                <w:noProof/>
                <w:webHidden/>
              </w:rPr>
              <w:fldChar w:fldCharType="separate"/>
            </w:r>
            <w:r w:rsidR="009C3C95">
              <w:rPr>
                <w:noProof/>
                <w:webHidden/>
              </w:rPr>
              <w:t>5</w:t>
            </w:r>
            <w:r w:rsidR="009C3C95">
              <w:rPr>
                <w:noProof/>
                <w:webHidden/>
              </w:rPr>
              <w:fldChar w:fldCharType="end"/>
            </w:r>
          </w:hyperlink>
        </w:p>
        <w:p w14:paraId="7970AE15" w14:textId="3B481187" w:rsidR="009C3C95" w:rsidRDefault="00000000">
          <w:pPr>
            <w:pStyle w:val="TM1"/>
            <w:rPr>
              <w:rFonts w:eastAsiaTheme="minorEastAsia" w:cstheme="minorBidi"/>
              <w:b w:val="0"/>
              <w:bCs w:val="0"/>
              <w:caps w:val="0"/>
              <w:noProof/>
              <w:color w:val="auto"/>
              <w:kern w:val="2"/>
              <w:sz w:val="24"/>
              <w:szCs w:val="24"/>
              <w:lang w:eastAsia="fr-FR"/>
              <w14:ligatures w14:val="standardContextual"/>
            </w:rPr>
          </w:pPr>
          <w:hyperlink w:anchor="_Toc163204045" w:history="1">
            <w:r w:rsidR="009C3C95" w:rsidRPr="00F95A12">
              <w:rPr>
                <w:rStyle w:val="Lienhypertexte"/>
                <w:noProof/>
              </w:rPr>
              <w:t>ARTICLE 4.</w:t>
            </w:r>
            <w:r w:rsidR="009C3C95">
              <w:rPr>
                <w:rFonts w:eastAsiaTheme="minorEastAsia" w:cstheme="minorBidi"/>
                <w:b w:val="0"/>
                <w:bCs w:val="0"/>
                <w:caps w:val="0"/>
                <w:noProof/>
                <w:color w:val="auto"/>
                <w:kern w:val="2"/>
                <w:sz w:val="24"/>
                <w:szCs w:val="24"/>
                <w:lang w:eastAsia="fr-FR"/>
                <w14:ligatures w14:val="standardContextual"/>
              </w:rPr>
              <w:tab/>
            </w:r>
            <w:r w:rsidR="009C3C95" w:rsidRPr="00F95A12">
              <w:rPr>
                <w:rStyle w:val="Lienhypertexte"/>
                <w:noProof/>
              </w:rPr>
              <w:t>ASSISTANCE A LA PASSATION DES MARCHES DE TRAVAUX (AMT)</w:t>
            </w:r>
            <w:r w:rsidR="009C3C95">
              <w:rPr>
                <w:noProof/>
                <w:webHidden/>
              </w:rPr>
              <w:tab/>
            </w:r>
            <w:r w:rsidR="009C3C95">
              <w:rPr>
                <w:noProof/>
                <w:webHidden/>
              </w:rPr>
              <w:fldChar w:fldCharType="begin"/>
            </w:r>
            <w:r w:rsidR="009C3C95">
              <w:rPr>
                <w:noProof/>
                <w:webHidden/>
              </w:rPr>
              <w:instrText xml:space="preserve"> PAGEREF _Toc163204045 \h </w:instrText>
            </w:r>
            <w:r w:rsidR="009C3C95">
              <w:rPr>
                <w:noProof/>
                <w:webHidden/>
              </w:rPr>
            </w:r>
            <w:r w:rsidR="009C3C95">
              <w:rPr>
                <w:noProof/>
                <w:webHidden/>
              </w:rPr>
              <w:fldChar w:fldCharType="separate"/>
            </w:r>
            <w:r w:rsidR="009C3C95">
              <w:rPr>
                <w:noProof/>
                <w:webHidden/>
              </w:rPr>
              <w:t>7</w:t>
            </w:r>
            <w:r w:rsidR="009C3C95">
              <w:rPr>
                <w:noProof/>
                <w:webHidden/>
              </w:rPr>
              <w:fldChar w:fldCharType="end"/>
            </w:r>
          </w:hyperlink>
        </w:p>
        <w:p w14:paraId="72D35DDA" w14:textId="32125239" w:rsidR="009C3C95" w:rsidRDefault="00000000">
          <w:pPr>
            <w:pStyle w:val="TM2"/>
            <w:rPr>
              <w:rFonts w:eastAsiaTheme="minorEastAsia" w:cstheme="minorBidi"/>
              <w:smallCaps w:val="0"/>
              <w:noProof/>
              <w:color w:val="auto"/>
              <w:kern w:val="2"/>
              <w:sz w:val="24"/>
              <w:szCs w:val="24"/>
              <w:lang w:eastAsia="fr-FR"/>
              <w14:ligatures w14:val="standardContextual"/>
            </w:rPr>
          </w:pPr>
          <w:hyperlink w:anchor="_Toc163204046" w:history="1">
            <w:r w:rsidR="009C3C95" w:rsidRPr="00F95A12">
              <w:rPr>
                <w:rStyle w:val="Lienhypertexte"/>
                <w:noProof/>
              </w:rPr>
              <w:t>Article 4.1.</w:t>
            </w:r>
            <w:r w:rsidR="009C3C95">
              <w:rPr>
                <w:rFonts w:eastAsiaTheme="minorEastAsia" w:cstheme="minorBidi"/>
                <w:smallCaps w:val="0"/>
                <w:noProof/>
                <w:color w:val="auto"/>
                <w:kern w:val="2"/>
                <w:sz w:val="24"/>
                <w:szCs w:val="24"/>
                <w:lang w:eastAsia="fr-FR"/>
                <w14:ligatures w14:val="standardContextual"/>
              </w:rPr>
              <w:tab/>
            </w:r>
            <w:r w:rsidR="009C3C95" w:rsidRPr="00F95A12">
              <w:rPr>
                <w:rStyle w:val="Lienhypertexte"/>
                <w:noProof/>
              </w:rPr>
              <w:t>Objet</w:t>
            </w:r>
            <w:r w:rsidR="009C3C95">
              <w:rPr>
                <w:noProof/>
                <w:webHidden/>
              </w:rPr>
              <w:tab/>
            </w:r>
            <w:r w:rsidR="009C3C95">
              <w:rPr>
                <w:noProof/>
                <w:webHidden/>
              </w:rPr>
              <w:fldChar w:fldCharType="begin"/>
            </w:r>
            <w:r w:rsidR="009C3C95">
              <w:rPr>
                <w:noProof/>
                <w:webHidden/>
              </w:rPr>
              <w:instrText xml:space="preserve"> PAGEREF _Toc163204046 \h </w:instrText>
            </w:r>
            <w:r w:rsidR="009C3C95">
              <w:rPr>
                <w:noProof/>
                <w:webHidden/>
              </w:rPr>
            </w:r>
            <w:r w:rsidR="009C3C95">
              <w:rPr>
                <w:noProof/>
                <w:webHidden/>
              </w:rPr>
              <w:fldChar w:fldCharType="separate"/>
            </w:r>
            <w:r w:rsidR="009C3C95">
              <w:rPr>
                <w:noProof/>
                <w:webHidden/>
              </w:rPr>
              <w:t>7</w:t>
            </w:r>
            <w:r w:rsidR="009C3C95">
              <w:rPr>
                <w:noProof/>
                <w:webHidden/>
              </w:rPr>
              <w:fldChar w:fldCharType="end"/>
            </w:r>
          </w:hyperlink>
        </w:p>
        <w:p w14:paraId="31C4688F" w14:textId="27A51446" w:rsidR="009C3C95" w:rsidRDefault="00000000">
          <w:pPr>
            <w:pStyle w:val="TM2"/>
            <w:rPr>
              <w:rFonts w:eastAsiaTheme="minorEastAsia" w:cstheme="minorBidi"/>
              <w:smallCaps w:val="0"/>
              <w:noProof/>
              <w:color w:val="auto"/>
              <w:kern w:val="2"/>
              <w:sz w:val="24"/>
              <w:szCs w:val="24"/>
              <w:lang w:eastAsia="fr-FR"/>
              <w14:ligatures w14:val="standardContextual"/>
            </w:rPr>
          </w:pPr>
          <w:hyperlink w:anchor="_Toc163204047" w:history="1">
            <w:r w:rsidR="009C3C95" w:rsidRPr="00F95A12">
              <w:rPr>
                <w:rStyle w:val="Lienhypertexte"/>
                <w:noProof/>
              </w:rPr>
              <w:t>Article 4.2.</w:t>
            </w:r>
            <w:r w:rsidR="009C3C95">
              <w:rPr>
                <w:rFonts w:eastAsiaTheme="minorEastAsia" w:cstheme="minorBidi"/>
                <w:smallCaps w:val="0"/>
                <w:noProof/>
                <w:color w:val="auto"/>
                <w:kern w:val="2"/>
                <w:sz w:val="24"/>
                <w:szCs w:val="24"/>
                <w:lang w:eastAsia="fr-FR"/>
                <w14:ligatures w14:val="standardContextual"/>
              </w:rPr>
              <w:tab/>
            </w:r>
            <w:r w:rsidR="009C3C95" w:rsidRPr="00F95A12">
              <w:rPr>
                <w:rStyle w:val="Lienhypertexte"/>
                <w:noProof/>
              </w:rPr>
              <w:t>Prestations et documents à remettre</w:t>
            </w:r>
            <w:r w:rsidR="009C3C95">
              <w:rPr>
                <w:noProof/>
                <w:webHidden/>
              </w:rPr>
              <w:tab/>
            </w:r>
            <w:r w:rsidR="009C3C95">
              <w:rPr>
                <w:noProof/>
                <w:webHidden/>
              </w:rPr>
              <w:fldChar w:fldCharType="begin"/>
            </w:r>
            <w:r w:rsidR="009C3C95">
              <w:rPr>
                <w:noProof/>
                <w:webHidden/>
              </w:rPr>
              <w:instrText xml:space="preserve"> PAGEREF _Toc163204047 \h </w:instrText>
            </w:r>
            <w:r w:rsidR="009C3C95">
              <w:rPr>
                <w:noProof/>
                <w:webHidden/>
              </w:rPr>
            </w:r>
            <w:r w:rsidR="009C3C95">
              <w:rPr>
                <w:noProof/>
                <w:webHidden/>
              </w:rPr>
              <w:fldChar w:fldCharType="separate"/>
            </w:r>
            <w:r w:rsidR="009C3C95">
              <w:rPr>
                <w:noProof/>
                <w:webHidden/>
              </w:rPr>
              <w:t>7</w:t>
            </w:r>
            <w:r w:rsidR="009C3C95">
              <w:rPr>
                <w:noProof/>
                <w:webHidden/>
              </w:rPr>
              <w:fldChar w:fldCharType="end"/>
            </w:r>
          </w:hyperlink>
        </w:p>
        <w:p w14:paraId="56EC133C" w14:textId="047FF76B" w:rsidR="009C3C95" w:rsidRDefault="00000000">
          <w:pPr>
            <w:pStyle w:val="TM1"/>
            <w:rPr>
              <w:rFonts w:eastAsiaTheme="minorEastAsia" w:cstheme="minorBidi"/>
              <w:b w:val="0"/>
              <w:bCs w:val="0"/>
              <w:caps w:val="0"/>
              <w:noProof/>
              <w:color w:val="auto"/>
              <w:kern w:val="2"/>
              <w:sz w:val="24"/>
              <w:szCs w:val="24"/>
              <w:lang w:eastAsia="fr-FR"/>
              <w14:ligatures w14:val="standardContextual"/>
            </w:rPr>
          </w:pPr>
          <w:hyperlink w:anchor="_Toc163204048" w:history="1">
            <w:r w:rsidR="009C3C95" w:rsidRPr="00F95A12">
              <w:rPr>
                <w:rStyle w:val="Lienhypertexte"/>
                <w:noProof/>
              </w:rPr>
              <w:t>ARTICLE 5.</w:t>
            </w:r>
            <w:r w:rsidR="009C3C95">
              <w:rPr>
                <w:rFonts w:eastAsiaTheme="minorEastAsia" w:cstheme="minorBidi"/>
                <w:b w:val="0"/>
                <w:bCs w:val="0"/>
                <w:caps w:val="0"/>
                <w:noProof/>
                <w:color w:val="auto"/>
                <w:kern w:val="2"/>
                <w:sz w:val="24"/>
                <w:szCs w:val="24"/>
                <w:lang w:eastAsia="fr-FR"/>
                <w14:ligatures w14:val="standardContextual"/>
              </w:rPr>
              <w:tab/>
            </w:r>
            <w:r w:rsidR="009C3C95" w:rsidRPr="00F95A12">
              <w:rPr>
                <w:rStyle w:val="Lienhypertexte"/>
                <w:noProof/>
              </w:rPr>
              <w:t>VISA DES ETUDES D’EXECUTION ET DE SYNTHESE (VISA)</w:t>
            </w:r>
            <w:r w:rsidR="009C3C95">
              <w:rPr>
                <w:noProof/>
                <w:webHidden/>
              </w:rPr>
              <w:tab/>
            </w:r>
            <w:r w:rsidR="009C3C95">
              <w:rPr>
                <w:noProof/>
                <w:webHidden/>
              </w:rPr>
              <w:fldChar w:fldCharType="begin"/>
            </w:r>
            <w:r w:rsidR="009C3C95">
              <w:rPr>
                <w:noProof/>
                <w:webHidden/>
              </w:rPr>
              <w:instrText xml:space="preserve"> PAGEREF _Toc163204048 \h </w:instrText>
            </w:r>
            <w:r w:rsidR="009C3C95">
              <w:rPr>
                <w:noProof/>
                <w:webHidden/>
              </w:rPr>
            </w:r>
            <w:r w:rsidR="009C3C95">
              <w:rPr>
                <w:noProof/>
                <w:webHidden/>
              </w:rPr>
              <w:fldChar w:fldCharType="separate"/>
            </w:r>
            <w:r w:rsidR="009C3C95">
              <w:rPr>
                <w:noProof/>
                <w:webHidden/>
              </w:rPr>
              <w:t>9</w:t>
            </w:r>
            <w:r w:rsidR="009C3C95">
              <w:rPr>
                <w:noProof/>
                <w:webHidden/>
              </w:rPr>
              <w:fldChar w:fldCharType="end"/>
            </w:r>
          </w:hyperlink>
        </w:p>
        <w:p w14:paraId="39AAC41B" w14:textId="57870002" w:rsidR="009C3C95" w:rsidRDefault="00000000">
          <w:pPr>
            <w:pStyle w:val="TM2"/>
            <w:rPr>
              <w:rFonts w:eastAsiaTheme="minorEastAsia" w:cstheme="minorBidi"/>
              <w:smallCaps w:val="0"/>
              <w:noProof/>
              <w:color w:val="auto"/>
              <w:kern w:val="2"/>
              <w:sz w:val="24"/>
              <w:szCs w:val="24"/>
              <w:lang w:eastAsia="fr-FR"/>
              <w14:ligatures w14:val="standardContextual"/>
            </w:rPr>
          </w:pPr>
          <w:hyperlink w:anchor="_Toc163204049" w:history="1">
            <w:r w:rsidR="009C3C95" w:rsidRPr="00F95A12">
              <w:rPr>
                <w:rStyle w:val="Lienhypertexte"/>
                <w:noProof/>
              </w:rPr>
              <w:t>Article 5.1.</w:t>
            </w:r>
            <w:r w:rsidR="009C3C95">
              <w:rPr>
                <w:rFonts w:eastAsiaTheme="minorEastAsia" w:cstheme="minorBidi"/>
                <w:smallCaps w:val="0"/>
                <w:noProof/>
                <w:color w:val="auto"/>
                <w:kern w:val="2"/>
                <w:sz w:val="24"/>
                <w:szCs w:val="24"/>
                <w:lang w:eastAsia="fr-FR"/>
                <w14:ligatures w14:val="standardContextual"/>
              </w:rPr>
              <w:tab/>
            </w:r>
            <w:r w:rsidR="009C3C95" w:rsidRPr="00F95A12">
              <w:rPr>
                <w:rStyle w:val="Lienhypertexte"/>
                <w:noProof/>
              </w:rPr>
              <w:t>Objet</w:t>
            </w:r>
            <w:r w:rsidR="009C3C95">
              <w:rPr>
                <w:noProof/>
                <w:webHidden/>
              </w:rPr>
              <w:tab/>
            </w:r>
            <w:r w:rsidR="009C3C95">
              <w:rPr>
                <w:noProof/>
                <w:webHidden/>
              </w:rPr>
              <w:fldChar w:fldCharType="begin"/>
            </w:r>
            <w:r w:rsidR="009C3C95">
              <w:rPr>
                <w:noProof/>
                <w:webHidden/>
              </w:rPr>
              <w:instrText xml:space="preserve"> PAGEREF _Toc163204049 \h </w:instrText>
            </w:r>
            <w:r w:rsidR="009C3C95">
              <w:rPr>
                <w:noProof/>
                <w:webHidden/>
              </w:rPr>
            </w:r>
            <w:r w:rsidR="009C3C95">
              <w:rPr>
                <w:noProof/>
                <w:webHidden/>
              </w:rPr>
              <w:fldChar w:fldCharType="separate"/>
            </w:r>
            <w:r w:rsidR="009C3C95">
              <w:rPr>
                <w:noProof/>
                <w:webHidden/>
              </w:rPr>
              <w:t>9</w:t>
            </w:r>
            <w:r w:rsidR="009C3C95">
              <w:rPr>
                <w:noProof/>
                <w:webHidden/>
              </w:rPr>
              <w:fldChar w:fldCharType="end"/>
            </w:r>
          </w:hyperlink>
        </w:p>
        <w:p w14:paraId="67321B72" w14:textId="3E0B2B04" w:rsidR="009C3C95" w:rsidRDefault="00000000">
          <w:pPr>
            <w:pStyle w:val="TM2"/>
            <w:rPr>
              <w:rFonts w:eastAsiaTheme="minorEastAsia" w:cstheme="minorBidi"/>
              <w:smallCaps w:val="0"/>
              <w:noProof/>
              <w:color w:val="auto"/>
              <w:kern w:val="2"/>
              <w:sz w:val="24"/>
              <w:szCs w:val="24"/>
              <w:lang w:eastAsia="fr-FR"/>
              <w14:ligatures w14:val="standardContextual"/>
            </w:rPr>
          </w:pPr>
          <w:hyperlink w:anchor="_Toc163204050" w:history="1">
            <w:r w:rsidR="009C3C95" w:rsidRPr="00F95A12">
              <w:rPr>
                <w:rStyle w:val="Lienhypertexte"/>
                <w:noProof/>
              </w:rPr>
              <w:t>Article 5.2.</w:t>
            </w:r>
            <w:r w:rsidR="009C3C95">
              <w:rPr>
                <w:rFonts w:eastAsiaTheme="minorEastAsia" w:cstheme="minorBidi"/>
                <w:smallCaps w:val="0"/>
                <w:noProof/>
                <w:color w:val="auto"/>
                <w:kern w:val="2"/>
                <w:sz w:val="24"/>
                <w:szCs w:val="24"/>
                <w:lang w:eastAsia="fr-FR"/>
                <w14:ligatures w14:val="standardContextual"/>
              </w:rPr>
              <w:tab/>
            </w:r>
            <w:r w:rsidR="009C3C95" w:rsidRPr="00F95A12">
              <w:rPr>
                <w:rStyle w:val="Lienhypertexte"/>
                <w:noProof/>
              </w:rPr>
              <w:t>Prestations et documents à remettre</w:t>
            </w:r>
            <w:r w:rsidR="009C3C95">
              <w:rPr>
                <w:noProof/>
                <w:webHidden/>
              </w:rPr>
              <w:tab/>
            </w:r>
            <w:r w:rsidR="009C3C95">
              <w:rPr>
                <w:noProof/>
                <w:webHidden/>
              </w:rPr>
              <w:fldChar w:fldCharType="begin"/>
            </w:r>
            <w:r w:rsidR="009C3C95">
              <w:rPr>
                <w:noProof/>
                <w:webHidden/>
              </w:rPr>
              <w:instrText xml:space="preserve"> PAGEREF _Toc163204050 \h </w:instrText>
            </w:r>
            <w:r w:rsidR="009C3C95">
              <w:rPr>
                <w:noProof/>
                <w:webHidden/>
              </w:rPr>
            </w:r>
            <w:r w:rsidR="009C3C95">
              <w:rPr>
                <w:noProof/>
                <w:webHidden/>
              </w:rPr>
              <w:fldChar w:fldCharType="separate"/>
            </w:r>
            <w:r w:rsidR="009C3C95">
              <w:rPr>
                <w:noProof/>
                <w:webHidden/>
              </w:rPr>
              <w:t>9</w:t>
            </w:r>
            <w:r w:rsidR="009C3C95">
              <w:rPr>
                <w:noProof/>
                <w:webHidden/>
              </w:rPr>
              <w:fldChar w:fldCharType="end"/>
            </w:r>
          </w:hyperlink>
        </w:p>
        <w:p w14:paraId="0853C3E0" w14:textId="54E3F18C" w:rsidR="009C3C95" w:rsidRDefault="00000000">
          <w:pPr>
            <w:pStyle w:val="TM1"/>
            <w:rPr>
              <w:rFonts w:eastAsiaTheme="minorEastAsia" w:cstheme="minorBidi"/>
              <w:b w:val="0"/>
              <w:bCs w:val="0"/>
              <w:caps w:val="0"/>
              <w:noProof/>
              <w:color w:val="auto"/>
              <w:kern w:val="2"/>
              <w:sz w:val="24"/>
              <w:szCs w:val="24"/>
              <w:lang w:eastAsia="fr-FR"/>
              <w14:ligatures w14:val="standardContextual"/>
            </w:rPr>
          </w:pPr>
          <w:hyperlink w:anchor="_Toc163204051" w:history="1">
            <w:r w:rsidR="009C3C95" w:rsidRPr="00F95A12">
              <w:rPr>
                <w:rStyle w:val="Lienhypertexte"/>
                <w:noProof/>
              </w:rPr>
              <w:t>ARTICLE 6.</w:t>
            </w:r>
            <w:r w:rsidR="009C3C95">
              <w:rPr>
                <w:rFonts w:eastAsiaTheme="minorEastAsia" w:cstheme="minorBidi"/>
                <w:b w:val="0"/>
                <w:bCs w:val="0"/>
                <w:caps w:val="0"/>
                <w:noProof/>
                <w:color w:val="auto"/>
                <w:kern w:val="2"/>
                <w:sz w:val="24"/>
                <w:szCs w:val="24"/>
                <w:lang w:eastAsia="fr-FR"/>
                <w14:ligatures w14:val="standardContextual"/>
              </w:rPr>
              <w:tab/>
            </w:r>
            <w:r w:rsidR="009C3C95" w:rsidRPr="00F95A12">
              <w:rPr>
                <w:rStyle w:val="Lienhypertexte"/>
                <w:noProof/>
              </w:rPr>
              <w:t>DIRECTION DE LA CELLULE DE SYNTHESE (SYN)</w:t>
            </w:r>
            <w:r w:rsidR="009C3C95">
              <w:rPr>
                <w:noProof/>
                <w:webHidden/>
              </w:rPr>
              <w:tab/>
            </w:r>
            <w:r w:rsidR="009C3C95">
              <w:rPr>
                <w:noProof/>
                <w:webHidden/>
              </w:rPr>
              <w:fldChar w:fldCharType="begin"/>
            </w:r>
            <w:r w:rsidR="009C3C95">
              <w:rPr>
                <w:noProof/>
                <w:webHidden/>
              </w:rPr>
              <w:instrText xml:space="preserve"> PAGEREF _Toc163204051 \h </w:instrText>
            </w:r>
            <w:r w:rsidR="009C3C95">
              <w:rPr>
                <w:noProof/>
                <w:webHidden/>
              </w:rPr>
            </w:r>
            <w:r w:rsidR="009C3C95">
              <w:rPr>
                <w:noProof/>
                <w:webHidden/>
              </w:rPr>
              <w:fldChar w:fldCharType="separate"/>
            </w:r>
            <w:r w:rsidR="009C3C95">
              <w:rPr>
                <w:noProof/>
                <w:webHidden/>
              </w:rPr>
              <w:t>10</w:t>
            </w:r>
            <w:r w:rsidR="009C3C95">
              <w:rPr>
                <w:noProof/>
                <w:webHidden/>
              </w:rPr>
              <w:fldChar w:fldCharType="end"/>
            </w:r>
          </w:hyperlink>
        </w:p>
        <w:p w14:paraId="108E2B97" w14:textId="609DF05C" w:rsidR="009C3C95" w:rsidRDefault="00000000">
          <w:pPr>
            <w:pStyle w:val="TM1"/>
            <w:rPr>
              <w:rFonts w:eastAsiaTheme="minorEastAsia" w:cstheme="minorBidi"/>
              <w:b w:val="0"/>
              <w:bCs w:val="0"/>
              <w:caps w:val="0"/>
              <w:noProof/>
              <w:color w:val="auto"/>
              <w:kern w:val="2"/>
              <w:sz w:val="24"/>
              <w:szCs w:val="24"/>
              <w:lang w:eastAsia="fr-FR"/>
              <w14:ligatures w14:val="standardContextual"/>
            </w:rPr>
          </w:pPr>
          <w:hyperlink w:anchor="_Toc163204052" w:history="1">
            <w:r w:rsidR="009C3C95" w:rsidRPr="00F95A12">
              <w:rPr>
                <w:rStyle w:val="Lienhypertexte"/>
                <w:noProof/>
              </w:rPr>
              <w:t>ARTICLE 7.</w:t>
            </w:r>
            <w:r w:rsidR="009C3C95">
              <w:rPr>
                <w:rFonts w:eastAsiaTheme="minorEastAsia" w:cstheme="minorBidi"/>
                <w:b w:val="0"/>
                <w:bCs w:val="0"/>
                <w:caps w:val="0"/>
                <w:noProof/>
                <w:color w:val="auto"/>
                <w:kern w:val="2"/>
                <w:sz w:val="24"/>
                <w:szCs w:val="24"/>
                <w:lang w:eastAsia="fr-FR"/>
                <w14:ligatures w14:val="standardContextual"/>
              </w:rPr>
              <w:tab/>
            </w:r>
            <w:r w:rsidR="009C3C95" w:rsidRPr="00F95A12">
              <w:rPr>
                <w:rStyle w:val="Lienhypertexte"/>
                <w:noProof/>
              </w:rPr>
              <w:t>DIRECTION DE L’EXECUTION DES MARCHES DE TRAVAUX (DET)</w:t>
            </w:r>
            <w:r w:rsidR="009C3C95">
              <w:rPr>
                <w:noProof/>
                <w:webHidden/>
              </w:rPr>
              <w:tab/>
            </w:r>
            <w:r w:rsidR="009C3C95">
              <w:rPr>
                <w:noProof/>
                <w:webHidden/>
              </w:rPr>
              <w:fldChar w:fldCharType="begin"/>
            </w:r>
            <w:r w:rsidR="009C3C95">
              <w:rPr>
                <w:noProof/>
                <w:webHidden/>
              </w:rPr>
              <w:instrText xml:space="preserve"> PAGEREF _Toc163204052 \h </w:instrText>
            </w:r>
            <w:r w:rsidR="009C3C95">
              <w:rPr>
                <w:noProof/>
                <w:webHidden/>
              </w:rPr>
            </w:r>
            <w:r w:rsidR="009C3C95">
              <w:rPr>
                <w:noProof/>
                <w:webHidden/>
              </w:rPr>
              <w:fldChar w:fldCharType="separate"/>
            </w:r>
            <w:r w:rsidR="009C3C95">
              <w:rPr>
                <w:noProof/>
                <w:webHidden/>
              </w:rPr>
              <w:t>10</w:t>
            </w:r>
            <w:r w:rsidR="009C3C95">
              <w:rPr>
                <w:noProof/>
                <w:webHidden/>
              </w:rPr>
              <w:fldChar w:fldCharType="end"/>
            </w:r>
          </w:hyperlink>
        </w:p>
        <w:p w14:paraId="392AF0B6" w14:textId="29EEA120" w:rsidR="009C3C95" w:rsidRDefault="00000000">
          <w:pPr>
            <w:pStyle w:val="TM2"/>
            <w:rPr>
              <w:rFonts w:eastAsiaTheme="minorEastAsia" w:cstheme="minorBidi"/>
              <w:smallCaps w:val="0"/>
              <w:noProof/>
              <w:color w:val="auto"/>
              <w:kern w:val="2"/>
              <w:sz w:val="24"/>
              <w:szCs w:val="24"/>
              <w:lang w:eastAsia="fr-FR"/>
              <w14:ligatures w14:val="standardContextual"/>
            </w:rPr>
          </w:pPr>
          <w:hyperlink w:anchor="_Toc163204053" w:history="1">
            <w:r w:rsidR="009C3C95" w:rsidRPr="00F95A12">
              <w:rPr>
                <w:rStyle w:val="Lienhypertexte"/>
                <w:noProof/>
              </w:rPr>
              <w:t>Article 7.1.</w:t>
            </w:r>
            <w:r w:rsidR="009C3C95">
              <w:rPr>
                <w:rFonts w:eastAsiaTheme="minorEastAsia" w:cstheme="minorBidi"/>
                <w:smallCaps w:val="0"/>
                <w:noProof/>
                <w:color w:val="auto"/>
                <w:kern w:val="2"/>
                <w:sz w:val="24"/>
                <w:szCs w:val="24"/>
                <w:lang w:eastAsia="fr-FR"/>
                <w14:ligatures w14:val="standardContextual"/>
              </w:rPr>
              <w:tab/>
            </w:r>
            <w:r w:rsidR="009C3C95" w:rsidRPr="00F95A12">
              <w:rPr>
                <w:rStyle w:val="Lienhypertexte"/>
                <w:noProof/>
              </w:rPr>
              <w:t>Objet</w:t>
            </w:r>
            <w:r w:rsidR="009C3C95">
              <w:rPr>
                <w:noProof/>
                <w:webHidden/>
              </w:rPr>
              <w:tab/>
            </w:r>
            <w:r w:rsidR="009C3C95">
              <w:rPr>
                <w:noProof/>
                <w:webHidden/>
              </w:rPr>
              <w:fldChar w:fldCharType="begin"/>
            </w:r>
            <w:r w:rsidR="009C3C95">
              <w:rPr>
                <w:noProof/>
                <w:webHidden/>
              </w:rPr>
              <w:instrText xml:space="preserve"> PAGEREF _Toc163204053 \h </w:instrText>
            </w:r>
            <w:r w:rsidR="009C3C95">
              <w:rPr>
                <w:noProof/>
                <w:webHidden/>
              </w:rPr>
            </w:r>
            <w:r w:rsidR="009C3C95">
              <w:rPr>
                <w:noProof/>
                <w:webHidden/>
              </w:rPr>
              <w:fldChar w:fldCharType="separate"/>
            </w:r>
            <w:r w:rsidR="009C3C95">
              <w:rPr>
                <w:noProof/>
                <w:webHidden/>
              </w:rPr>
              <w:t>10</w:t>
            </w:r>
            <w:r w:rsidR="009C3C95">
              <w:rPr>
                <w:noProof/>
                <w:webHidden/>
              </w:rPr>
              <w:fldChar w:fldCharType="end"/>
            </w:r>
          </w:hyperlink>
        </w:p>
        <w:p w14:paraId="3F613A14" w14:textId="67044675" w:rsidR="009C3C95" w:rsidRDefault="00000000">
          <w:pPr>
            <w:pStyle w:val="TM2"/>
            <w:rPr>
              <w:rFonts w:eastAsiaTheme="minorEastAsia" w:cstheme="minorBidi"/>
              <w:smallCaps w:val="0"/>
              <w:noProof/>
              <w:color w:val="auto"/>
              <w:kern w:val="2"/>
              <w:sz w:val="24"/>
              <w:szCs w:val="24"/>
              <w:lang w:eastAsia="fr-FR"/>
              <w14:ligatures w14:val="standardContextual"/>
            </w:rPr>
          </w:pPr>
          <w:hyperlink w:anchor="_Toc163204054" w:history="1">
            <w:r w:rsidR="009C3C95" w:rsidRPr="00F95A12">
              <w:rPr>
                <w:rStyle w:val="Lienhypertexte"/>
                <w:noProof/>
              </w:rPr>
              <w:t>Article 7.2.</w:t>
            </w:r>
            <w:r w:rsidR="009C3C95">
              <w:rPr>
                <w:rFonts w:eastAsiaTheme="minorEastAsia" w:cstheme="minorBidi"/>
                <w:smallCaps w:val="0"/>
                <w:noProof/>
                <w:color w:val="auto"/>
                <w:kern w:val="2"/>
                <w:sz w:val="24"/>
                <w:szCs w:val="24"/>
                <w:lang w:eastAsia="fr-FR"/>
                <w14:ligatures w14:val="standardContextual"/>
              </w:rPr>
              <w:tab/>
            </w:r>
            <w:r w:rsidR="009C3C95" w:rsidRPr="00F95A12">
              <w:rPr>
                <w:rStyle w:val="Lienhypertexte"/>
                <w:noProof/>
              </w:rPr>
              <w:t>Prestations et documents à remettre</w:t>
            </w:r>
            <w:r w:rsidR="009C3C95">
              <w:rPr>
                <w:noProof/>
                <w:webHidden/>
              </w:rPr>
              <w:tab/>
            </w:r>
            <w:r w:rsidR="009C3C95">
              <w:rPr>
                <w:noProof/>
                <w:webHidden/>
              </w:rPr>
              <w:fldChar w:fldCharType="begin"/>
            </w:r>
            <w:r w:rsidR="009C3C95">
              <w:rPr>
                <w:noProof/>
                <w:webHidden/>
              </w:rPr>
              <w:instrText xml:space="preserve"> PAGEREF _Toc163204054 \h </w:instrText>
            </w:r>
            <w:r w:rsidR="009C3C95">
              <w:rPr>
                <w:noProof/>
                <w:webHidden/>
              </w:rPr>
            </w:r>
            <w:r w:rsidR="009C3C95">
              <w:rPr>
                <w:noProof/>
                <w:webHidden/>
              </w:rPr>
              <w:fldChar w:fldCharType="separate"/>
            </w:r>
            <w:r w:rsidR="009C3C95">
              <w:rPr>
                <w:noProof/>
                <w:webHidden/>
              </w:rPr>
              <w:t>11</w:t>
            </w:r>
            <w:r w:rsidR="009C3C95">
              <w:rPr>
                <w:noProof/>
                <w:webHidden/>
              </w:rPr>
              <w:fldChar w:fldCharType="end"/>
            </w:r>
          </w:hyperlink>
        </w:p>
        <w:p w14:paraId="0FFDE171" w14:textId="577698B7" w:rsidR="009C3C95" w:rsidRDefault="00000000">
          <w:pPr>
            <w:pStyle w:val="TM1"/>
            <w:rPr>
              <w:rFonts w:eastAsiaTheme="minorEastAsia" w:cstheme="minorBidi"/>
              <w:b w:val="0"/>
              <w:bCs w:val="0"/>
              <w:caps w:val="0"/>
              <w:noProof/>
              <w:color w:val="auto"/>
              <w:kern w:val="2"/>
              <w:sz w:val="24"/>
              <w:szCs w:val="24"/>
              <w:lang w:eastAsia="fr-FR"/>
              <w14:ligatures w14:val="standardContextual"/>
            </w:rPr>
          </w:pPr>
          <w:hyperlink w:anchor="_Toc163204055" w:history="1">
            <w:r w:rsidR="009C3C95" w:rsidRPr="00F95A12">
              <w:rPr>
                <w:rStyle w:val="Lienhypertexte"/>
                <w:noProof/>
              </w:rPr>
              <w:t>ARTICLE 8.</w:t>
            </w:r>
            <w:r w:rsidR="009C3C95">
              <w:rPr>
                <w:rFonts w:eastAsiaTheme="minorEastAsia" w:cstheme="minorBidi"/>
                <w:b w:val="0"/>
                <w:bCs w:val="0"/>
                <w:caps w:val="0"/>
                <w:noProof/>
                <w:color w:val="auto"/>
                <w:kern w:val="2"/>
                <w:sz w:val="24"/>
                <w:szCs w:val="24"/>
                <w:lang w:eastAsia="fr-FR"/>
                <w14:ligatures w14:val="standardContextual"/>
              </w:rPr>
              <w:tab/>
            </w:r>
            <w:r w:rsidR="009C3C95" w:rsidRPr="00F95A12">
              <w:rPr>
                <w:rStyle w:val="Lienhypertexte"/>
                <w:noProof/>
              </w:rPr>
              <w:t>ASSISTANCE AUX OPERATIONS DE RECEPTION (AOR)</w:t>
            </w:r>
            <w:r w:rsidR="009C3C95">
              <w:rPr>
                <w:noProof/>
                <w:webHidden/>
              </w:rPr>
              <w:tab/>
            </w:r>
            <w:r w:rsidR="009C3C95">
              <w:rPr>
                <w:noProof/>
                <w:webHidden/>
              </w:rPr>
              <w:fldChar w:fldCharType="begin"/>
            </w:r>
            <w:r w:rsidR="009C3C95">
              <w:rPr>
                <w:noProof/>
                <w:webHidden/>
              </w:rPr>
              <w:instrText xml:space="preserve"> PAGEREF _Toc163204055 \h </w:instrText>
            </w:r>
            <w:r w:rsidR="009C3C95">
              <w:rPr>
                <w:noProof/>
                <w:webHidden/>
              </w:rPr>
            </w:r>
            <w:r w:rsidR="009C3C95">
              <w:rPr>
                <w:noProof/>
                <w:webHidden/>
              </w:rPr>
              <w:fldChar w:fldCharType="separate"/>
            </w:r>
            <w:r w:rsidR="009C3C95">
              <w:rPr>
                <w:noProof/>
                <w:webHidden/>
              </w:rPr>
              <w:t>12</w:t>
            </w:r>
            <w:r w:rsidR="009C3C95">
              <w:rPr>
                <w:noProof/>
                <w:webHidden/>
              </w:rPr>
              <w:fldChar w:fldCharType="end"/>
            </w:r>
          </w:hyperlink>
        </w:p>
        <w:p w14:paraId="19BE6D2B" w14:textId="663849E2" w:rsidR="009C3C95" w:rsidRDefault="00000000">
          <w:pPr>
            <w:pStyle w:val="TM2"/>
            <w:rPr>
              <w:rFonts w:eastAsiaTheme="minorEastAsia" w:cstheme="minorBidi"/>
              <w:smallCaps w:val="0"/>
              <w:noProof/>
              <w:color w:val="auto"/>
              <w:kern w:val="2"/>
              <w:sz w:val="24"/>
              <w:szCs w:val="24"/>
              <w:lang w:eastAsia="fr-FR"/>
              <w14:ligatures w14:val="standardContextual"/>
            </w:rPr>
          </w:pPr>
          <w:hyperlink w:anchor="_Toc163204056" w:history="1">
            <w:r w:rsidR="009C3C95" w:rsidRPr="00F95A12">
              <w:rPr>
                <w:rStyle w:val="Lienhypertexte"/>
                <w:noProof/>
              </w:rPr>
              <w:t>Article 8.1.</w:t>
            </w:r>
            <w:r w:rsidR="009C3C95">
              <w:rPr>
                <w:rFonts w:eastAsiaTheme="minorEastAsia" w:cstheme="minorBidi"/>
                <w:smallCaps w:val="0"/>
                <w:noProof/>
                <w:color w:val="auto"/>
                <w:kern w:val="2"/>
                <w:sz w:val="24"/>
                <w:szCs w:val="24"/>
                <w:lang w:eastAsia="fr-FR"/>
                <w14:ligatures w14:val="standardContextual"/>
              </w:rPr>
              <w:tab/>
            </w:r>
            <w:r w:rsidR="009C3C95" w:rsidRPr="00F95A12">
              <w:rPr>
                <w:rStyle w:val="Lienhypertexte"/>
                <w:noProof/>
              </w:rPr>
              <w:t>Objet</w:t>
            </w:r>
            <w:r w:rsidR="009C3C95">
              <w:rPr>
                <w:noProof/>
                <w:webHidden/>
              </w:rPr>
              <w:tab/>
            </w:r>
            <w:r w:rsidR="009C3C95">
              <w:rPr>
                <w:noProof/>
                <w:webHidden/>
              </w:rPr>
              <w:fldChar w:fldCharType="begin"/>
            </w:r>
            <w:r w:rsidR="009C3C95">
              <w:rPr>
                <w:noProof/>
                <w:webHidden/>
              </w:rPr>
              <w:instrText xml:space="preserve"> PAGEREF _Toc163204056 \h </w:instrText>
            </w:r>
            <w:r w:rsidR="009C3C95">
              <w:rPr>
                <w:noProof/>
                <w:webHidden/>
              </w:rPr>
            </w:r>
            <w:r w:rsidR="009C3C95">
              <w:rPr>
                <w:noProof/>
                <w:webHidden/>
              </w:rPr>
              <w:fldChar w:fldCharType="separate"/>
            </w:r>
            <w:r w:rsidR="009C3C95">
              <w:rPr>
                <w:noProof/>
                <w:webHidden/>
              </w:rPr>
              <w:t>12</w:t>
            </w:r>
            <w:r w:rsidR="009C3C95">
              <w:rPr>
                <w:noProof/>
                <w:webHidden/>
              </w:rPr>
              <w:fldChar w:fldCharType="end"/>
            </w:r>
          </w:hyperlink>
        </w:p>
        <w:p w14:paraId="396EB82E" w14:textId="7AA54D2F" w:rsidR="009C3C95" w:rsidRDefault="00000000">
          <w:pPr>
            <w:pStyle w:val="TM2"/>
            <w:rPr>
              <w:rFonts w:eastAsiaTheme="minorEastAsia" w:cstheme="minorBidi"/>
              <w:smallCaps w:val="0"/>
              <w:noProof/>
              <w:color w:val="auto"/>
              <w:kern w:val="2"/>
              <w:sz w:val="24"/>
              <w:szCs w:val="24"/>
              <w:lang w:eastAsia="fr-FR"/>
              <w14:ligatures w14:val="standardContextual"/>
            </w:rPr>
          </w:pPr>
          <w:hyperlink w:anchor="_Toc163204057" w:history="1">
            <w:r w:rsidR="009C3C95" w:rsidRPr="00F95A12">
              <w:rPr>
                <w:rStyle w:val="Lienhypertexte"/>
                <w:noProof/>
              </w:rPr>
              <w:t>Article 8.2.</w:t>
            </w:r>
            <w:r w:rsidR="009C3C95">
              <w:rPr>
                <w:rFonts w:eastAsiaTheme="minorEastAsia" w:cstheme="minorBidi"/>
                <w:smallCaps w:val="0"/>
                <w:noProof/>
                <w:color w:val="auto"/>
                <w:kern w:val="2"/>
                <w:sz w:val="24"/>
                <w:szCs w:val="24"/>
                <w:lang w:eastAsia="fr-FR"/>
                <w14:ligatures w14:val="standardContextual"/>
              </w:rPr>
              <w:tab/>
            </w:r>
            <w:r w:rsidR="009C3C95" w:rsidRPr="00F95A12">
              <w:rPr>
                <w:rStyle w:val="Lienhypertexte"/>
                <w:noProof/>
              </w:rPr>
              <w:t>Prestations et documents à remettre</w:t>
            </w:r>
            <w:r w:rsidR="009C3C95">
              <w:rPr>
                <w:noProof/>
                <w:webHidden/>
              </w:rPr>
              <w:tab/>
            </w:r>
            <w:r w:rsidR="009C3C95">
              <w:rPr>
                <w:noProof/>
                <w:webHidden/>
              </w:rPr>
              <w:fldChar w:fldCharType="begin"/>
            </w:r>
            <w:r w:rsidR="009C3C95">
              <w:rPr>
                <w:noProof/>
                <w:webHidden/>
              </w:rPr>
              <w:instrText xml:space="preserve"> PAGEREF _Toc163204057 \h </w:instrText>
            </w:r>
            <w:r w:rsidR="009C3C95">
              <w:rPr>
                <w:noProof/>
                <w:webHidden/>
              </w:rPr>
            </w:r>
            <w:r w:rsidR="009C3C95">
              <w:rPr>
                <w:noProof/>
                <w:webHidden/>
              </w:rPr>
              <w:fldChar w:fldCharType="separate"/>
            </w:r>
            <w:r w:rsidR="009C3C95">
              <w:rPr>
                <w:noProof/>
                <w:webHidden/>
              </w:rPr>
              <w:t>12</w:t>
            </w:r>
            <w:r w:rsidR="009C3C95">
              <w:rPr>
                <w:noProof/>
                <w:webHidden/>
              </w:rPr>
              <w:fldChar w:fldCharType="end"/>
            </w:r>
          </w:hyperlink>
        </w:p>
        <w:p w14:paraId="679C80F8" w14:textId="6B1EA0D6" w:rsidR="009C3C95" w:rsidRDefault="00000000">
          <w:pPr>
            <w:pStyle w:val="TM1"/>
            <w:rPr>
              <w:rFonts w:eastAsiaTheme="minorEastAsia" w:cstheme="minorBidi"/>
              <w:b w:val="0"/>
              <w:bCs w:val="0"/>
              <w:caps w:val="0"/>
              <w:noProof/>
              <w:color w:val="auto"/>
              <w:kern w:val="2"/>
              <w:sz w:val="24"/>
              <w:szCs w:val="24"/>
              <w:lang w:eastAsia="fr-FR"/>
              <w14:ligatures w14:val="standardContextual"/>
            </w:rPr>
          </w:pPr>
          <w:hyperlink w:anchor="_Toc163204058" w:history="1">
            <w:r w:rsidR="009C3C95" w:rsidRPr="00F95A12">
              <w:rPr>
                <w:rStyle w:val="Lienhypertexte"/>
                <w:noProof/>
              </w:rPr>
              <w:t>ARTICLE 9.</w:t>
            </w:r>
            <w:r w:rsidR="009C3C95">
              <w:rPr>
                <w:rFonts w:eastAsiaTheme="minorEastAsia" w:cstheme="minorBidi"/>
                <w:b w:val="0"/>
                <w:bCs w:val="0"/>
                <w:caps w:val="0"/>
                <w:noProof/>
                <w:color w:val="auto"/>
                <w:kern w:val="2"/>
                <w:sz w:val="24"/>
                <w:szCs w:val="24"/>
                <w:lang w:eastAsia="fr-FR"/>
                <w14:ligatures w14:val="standardContextual"/>
              </w:rPr>
              <w:tab/>
            </w:r>
            <w:r w:rsidR="009C3C95" w:rsidRPr="00F95A12">
              <w:rPr>
                <w:rStyle w:val="Lienhypertexte"/>
                <w:noProof/>
              </w:rPr>
              <w:t>ORDONNANCEMENT, COORDINATION ET PILOTAGE (OPC) – Mission complémentaire</w:t>
            </w:r>
            <w:r w:rsidR="009C3C95">
              <w:rPr>
                <w:noProof/>
                <w:webHidden/>
              </w:rPr>
              <w:tab/>
            </w:r>
            <w:r w:rsidR="009C3C95">
              <w:rPr>
                <w:noProof/>
                <w:webHidden/>
              </w:rPr>
              <w:fldChar w:fldCharType="begin"/>
            </w:r>
            <w:r w:rsidR="009C3C95">
              <w:rPr>
                <w:noProof/>
                <w:webHidden/>
              </w:rPr>
              <w:instrText xml:space="preserve"> PAGEREF _Toc163204058 \h </w:instrText>
            </w:r>
            <w:r w:rsidR="009C3C95">
              <w:rPr>
                <w:noProof/>
                <w:webHidden/>
              </w:rPr>
            </w:r>
            <w:r w:rsidR="009C3C95">
              <w:rPr>
                <w:noProof/>
                <w:webHidden/>
              </w:rPr>
              <w:fldChar w:fldCharType="separate"/>
            </w:r>
            <w:r w:rsidR="009C3C95">
              <w:rPr>
                <w:noProof/>
                <w:webHidden/>
              </w:rPr>
              <w:t>13</w:t>
            </w:r>
            <w:r w:rsidR="009C3C95">
              <w:rPr>
                <w:noProof/>
                <w:webHidden/>
              </w:rPr>
              <w:fldChar w:fldCharType="end"/>
            </w:r>
          </w:hyperlink>
        </w:p>
        <w:p w14:paraId="7A0C9623" w14:textId="0E53CB71" w:rsidR="009C3C95" w:rsidRDefault="00000000">
          <w:pPr>
            <w:pStyle w:val="TM2"/>
            <w:rPr>
              <w:rFonts w:eastAsiaTheme="minorEastAsia" w:cstheme="minorBidi"/>
              <w:smallCaps w:val="0"/>
              <w:noProof/>
              <w:color w:val="auto"/>
              <w:kern w:val="2"/>
              <w:sz w:val="24"/>
              <w:szCs w:val="24"/>
              <w:lang w:eastAsia="fr-FR"/>
              <w14:ligatures w14:val="standardContextual"/>
            </w:rPr>
          </w:pPr>
          <w:hyperlink w:anchor="_Toc163204059" w:history="1">
            <w:r w:rsidR="009C3C95" w:rsidRPr="00F95A12">
              <w:rPr>
                <w:rStyle w:val="Lienhypertexte"/>
                <w:noProof/>
              </w:rPr>
              <w:t>Article 9.1.</w:t>
            </w:r>
            <w:r w:rsidR="009C3C95">
              <w:rPr>
                <w:rFonts w:eastAsiaTheme="minorEastAsia" w:cstheme="minorBidi"/>
                <w:smallCaps w:val="0"/>
                <w:noProof/>
                <w:color w:val="auto"/>
                <w:kern w:val="2"/>
                <w:sz w:val="24"/>
                <w:szCs w:val="24"/>
                <w:lang w:eastAsia="fr-FR"/>
                <w14:ligatures w14:val="standardContextual"/>
              </w:rPr>
              <w:tab/>
            </w:r>
            <w:r w:rsidR="009C3C95" w:rsidRPr="00F95A12">
              <w:rPr>
                <w:rStyle w:val="Lienhypertexte"/>
                <w:noProof/>
              </w:rPr>
              <w:t>Objet</w:t>
            </w:r>
            <w:r w:rsidR="009C3C95">
              <w:rPr>
                <w:noProof/>
                <w:webHidden/>
              </w:rPr>
              <w:tab/>
            </w:r>
            <w:r w:rsidR="009C3C95">
              <w:rPr>
                <w:noProof/>
                <w:webHidden/>
              </w:rPr>
              <w:fldChar w:fldCharType="begin"/>
            </w:r>
            <w:r w:rsidR="009C3C95">
              <w:rPr>
                <w:noProof/>
                <w:webHidden/>
              </w:rPr>
              <w:instrText xml:space="preserve"> PAGEREF _Toc163204059 \h </w:instrText>
            </w:r>
            <w:r w:rsidR="009C3C95">
              <w:rPr>
                <w:noProof/>
                <w:webHidden/>
              </w:rPr>
            </w:r>
            <w:r w:rsidR="009C3C95">
              <w:rPr>
                <w:noProof/>
                <w:webHidden/>
              </w:rPr>
              <w:fldChar w:fldCharType="separate"/>
            </w:r>
            <w:r w:rsidR="009C3C95">
              <w:rPr>
                <w:noProof/>
                <w:webHidden/>
              </w:rPr>
              <w:t>13</w:t>
            </w:r>
            <w:r w:rsidR="009C3C95">
              <w:rPr>
                <w:noProof/>
                <w:webHidden/>
              </w:rPr>
              <w:fldChar w:fldCharType="end"/>
            </w:r>
          </w:hyperlink>
        </w:p>
        <w:p w14:paraId="4FE8BA12" w14:textId="0D982A48" w:rsidR="009C3C95" w:rsidRDefault="00000000">
          <w:pPr>
            <w:pStyle w:val="TM2"/>
            <w:rPr>
              <w:rFonts w:eastAsiaTheme="minorEastAsia" w:cstheme="minorBidi"/>
              <w:smallCaps w:val="0"/>
              <w:noProof/>
              <w:color w:val="auto"/>
              <w:kern w:val="2"/>
              <w:sz w:val="24"/>
              <w:szCs w:val="24"/>
              <w:lang w:eastAsia="fr-FR"/>
              <w14:ligatures w14:val="standardContextual"/>
            </w:rPr>
          </w:pPr>
          <w:hyperlink w:anchor="_Toc163204060" w:history="1">
            <w:r w:rsidR="009C3C95" w:rsidRPr="00F95A12">
              <w:rPr>
                <w:rStyle w:val="Lienhypertexte"/>
                <w:noProof/>
              </w:rPr>
              <w:t>Article 9.2.</w:t>
            </w:r>
            <w:r w:rsidR="009C3C95">
              <w:rPr>
                <w:rFonts w:eastAsiaTheme="minorEastAsia" w:cstheme="minorBidi"/>
                <w:smallCaps w:val="0"/>
                <w:noProof/>
                <w:color w:val="auto"/>
                <w:kern w:val="2"/>
                <w:sz w:val="24"/>
                <w:szCs w:val="24"/>
                <w:lang w:eastAsia="fr-FR"/>
                <w14:ligatures w14:val="standardContextual"/>
              </w:rPr>
              <w:tab/>
            </w:r>
            <w:r w:rsidR="009C3C95" w:rsidRPr="00F95A12">
              <w:rPr>
                <w:rStyle w:val="Lienhypertexte"/>
                <w:noProof/>
              </w:rPr>
              <w:t>Missions et prestations à remettre</w:t>
            </w:r>
            <w:r w:rsidR="009C3C95">
              <w:rPr>
                <w:noProof/>
                <w:webHidden/>
              </w:rPr>
              <w:tab/>
            </w:r>
            <w:r w:rsidR="009C3C95">
              <w:rPr>
                <w:noProof/>
                <w:webHidden/>
              </w:rPr>
              <w:fldChar w:fldCharType="begin"/>
            </w:r>
            <w:r w:rsidR="009C3C95">
              <w:rPr>
                <w:noProof/>
                <w:webHidden/>
              </w:rPr>
              <w:instrText xml:space="preserve"> PAGEREF _Toc163204060 \h </w:instrText>
            </w:r>
            <w:r w:rsidR="009C3C95">
              <w:rPr>
                <w:noProof/>
                <w:webHidden/>
              </w:rPr>
            </w:r>
            <w:r w:rsidR="009C3C95">
              <w:rPr>
                <w:noProof/>
                <w:webHidden/>
              </w:rPr>
              <w:fldChar w:fldCharType="separate"/>
            </w:r>
            <w:r w:rsidR="009C3C95">
              <w:rPr>
                <w:noProof/>
                <w:webHidden/>
              </w:rPr>
              <w:t>13</w:t>
            </w:r>
            <w:r w:rsidR="009C3C95">
              <w:rPr>
                <w:noProof/>
                <w:webHidden/>
              </w:rPr>
              <w:fldChar w:fldCharType="end"/>
            </w:r>
          </w:hyperlink>
        </w:p>
        <w:p w14:paraId="2E371A09" w14:textId="3B14C6F2" w:rsidR="009C3C95" w:rsidRDefault="00000000">
          <w:pPr>
            <w:pStyle w:val="TM1"/>
            <w:rPr>
              <w:rFonts w:eastAsiaTheme="minorEastAsia" w:cstheme="minorBidi"/>
              <w:b w:val="0"/>
              <w:bCs w:val="0"/>
              <w:caps w:val="0"/>
              <w:noProof/>
              <w:color w:val="auto"/>
              <w:kern w:val="2"/>
              <w:sz w:val="24"/>
              <w:szCs w:val="24"/>
              <w:lang w:eastAsia="fr-FR"/>
              <w14:ligatures w14:val="standardContextual"/>
            </w:rPr>
          </w:pPr>
          <w:hyperlink w:anchor="_Toc163204061" w:history="1">
            <w:r w:rsidR="009C3C95" w:rsidRPr="00F95A12">
              <w:rPr>
                <w:rStyle w:val="Lienhypertexte"/>
                <w:noProof/>
              </w:rPr>
              <w:t>ARTICLE 10.</w:t>
            </w:r>
            <w:r w:rsidR="009C3C95">
              <w:rPr>
                <w:rFonts w:eastAsiaTheme="minorEastAsia" w:cstheme="minorBidi"/>
                <w:b w:val="0"/>
                <w:bCs w:val="0"/>
                <w:caps w:val="0"/>
                <w:noProof/>
                <w:color w:val="auto"/>
                <w:kern w:val="2"/>
                <w:sz w:val="24"/>
                <w:szCs w:val="24"/>
                <w:lang w:eastAsia="fr-FR"/>
                <w14:ligatures w14:val="standardContextual"/>
              </w:rPr>
              <w:tab/>
            </w:r>
            <w:r w:rsidR="009C3C95" w:rsidRPr="00F95A12">
              <w:rPr>
                <w:rStyle w:val="Lienhypertexte"/>
                <w:noProof/>
              </w:rPr>
              <w:t>COORDINATION SYSTEME DU SECURITE INCENDIE (CSSI) – Mission complémentaire</w:t>
            </w:r>
            <w:r w:rsidR="009C3C95">
              <w:rPr>
                <w:noProof/>
                <w:webHidden/>
              </w:rPr>
              <w:tab/>
            </w:r>
            <w:r w:rsidR="009C3C95">
              <w:rPr>
                <w:noProof/>
                <w:webHidden/>
              </w:rPr>
              <w:fldChar w:fldCharType="begin"/>
            </w:r>
            <w:r w:rsidR="009C3C95">
              <w:rPr>
                <w:noProof/>
                <w:webHidden/>
              </w:rPr>
              <w:instrText xml:space="preserve"> PAGEREF _Toc163204061 \h </w:instrText>
            </w:r>
            <w:r w:rsidR="009C3C95">
              <w:rPr>
                <w:noProof/>
                <w:webHidden/>
              </w:rPr>
            </w:r>
            <w:r w:rsidR="009C3C95">
              <w:rPr>
                <w:noProof/>
                <w:webHidden/>
              </w:rPr>
              <w:fldChar w:fldCharType="separate"/>
            </w:r>
            <w:r w:rsidR="009C3C95">
              <w:rPr>
                <w:noProof/>
                <w:webHidden/>
              </w:rPr>
              <w:t>14</w:t>
            </w:r>
            <w:r w:rsidR="009C3C95">
              <w:rPr>
                <w:noProof/>
                <w:webHidden/>
              </w:rPr>
              <w:fldChar w:fldCharType="end"/>
            </w:r>
          </w:hyperlink>
        </w:p>
        <w:p w14:paraId="12EE886A" w14:textId="56D4F8BE" w:rsidR="009C3C95" w:rsidRDefault="00000000">
          <w:pPr>
            <w:pStyle w:val="TM2"/>
            <w:rPr>
              <w:rFonts w:eastAsiaTheme="minorEastAsia" w:cstheme="minorBidi"/>
              <w:smallCaps w:val="0"/>
              <w:noProof/>
              <w:color w:val="auto"/>
              <w:kern w:val="2"/>
              <w:sz w:val="24"/>
              <w:szCs w:val="24"/>
              <w:lang w:eastAsia="fr-FR"/>
              <w14:ligatures w14:val="standardContextual"/>
            </w:rPr>
          </w:pPr>
          <w:hyperlink w:anchor="_Toc163204062" w:history="1">
            <w:r w:rsidR="009C3C95" w:rsidRPr="00F95A12">
              <w:rPr>
                <w:rStyle w:val="Lienhypertexte"/>
                <w:noProof/>
              </w:rPr>
              <w:t>Article 10.1.</w:t>
            </w:r>
            <w:r w:rsidR="009C3C95">
              <w:rPr>
                <w:rFonts w:eastAsiaTheme="minorEastAsia" w:cstheme="minorBidi"/>
                <w:smallCaps w:val="0"/>
                <w:noProof/>
                <w:color w:val="auto"/>
                <w:kern w:val="2"/>
                <w:sz w:val="24"/>
                <w:szCs w:val="24"/>
                <w:lang w:eastAsia="fr-FR"/>
                <w14:ligatures w14:val="standardContextual"/>
              </w:rPr>
              <w:tab/>
            </w:r>
            <w:r w:rsidR="009C3C95" w:rsidRPr="00F95A12">
              <w:rPr>
                <w:rStyle w:val="Lienhypertexte"/>
                <w:noProof/>
              </w:rPr>
              <w:t>Objet</w:t>
            </w:r>
            <w:r w:rsidR="009C3C95">
              <w:rPr>
                <w:noProof/>
                <w:webHidden/>
              </w:rPr>
              <w:tab/>
            </w:r>
            <w:r w:rsidR="009C3C95">
              <w:rPr>
                <w:noProof/>
                <w:webHidden/>
              </w:rPr>
              <w:fldChar w:fldCharType="begin"/>
            </w:r>
            <w:r w:rsidR="009C3C95">
              <w:rPr>
                <w:noProof/>
                <w:webHidden/>
              </w:rPr>
              <w:instrText xml:space="preserve"> PAGEREF _Toc163204062 \h </w:instrText>
            </w:r>
            <w:r w:rsidR="009C3C95">
              <w:rPr>
                <w:noProof/>
                <w:webHidden/>
              </w:rPr>
            </w:r>
            <w:r w:rsidR="009C3C95">
              <w:rPr>
                <w:noProof/>
                <w:webHidden/>
              </w:rPr>
              <w:fldChar w:fldCharType="separate"/>
            </w:r>
            <w:r w:rsidR="009C3C95">
              <w:rPr>
                <w:noProof/>
                <w:webHidden/>
              </w:rPr>
              <w:t>14</w:t>
            </w:r>
            <w:r w:rsidR="009C3C95">
              <w:rPr>
                <w:noProof/>
                <w:webHidden/>
              </w:rPr>
              <w:fldChar w:fldCharType="end"/>
            </w:r>
          </w:hyperlink>
        </w:p>
        <w:p w14:paraId="63F40660" w14:textId="33B23DFD" w:rsidR="009C3C95" w:rsidRDefault="00000000">
          <w:pPr>
            <w:pStyle w:val="TM2"/>
            <w:rPr>
              <w:rFonts w:eastAsiaTheme="minorEastAsia" w:cstheme="minorBidi"/>
              <w:smallCaps w:val="0"/>
              <w:noProof/>
              <w:color w:val="auto"/>
              <w:kern w:val="2"/>
              <w:sz w:val="24"/>
              <w:szCs w:val="24"/>
              <w:lang w:eastAsia="fr-FR"/>
              <w14:ligatures w14:val="standardContextual"/>
            </w:rPr>
          </w:pPr>
          <w:hyperlink w:anchor="_Toc163204063" w:history="1">
            <w:r w:rsidR="009C3C95" w:rsidRPr="00F95A12">
              <w:rPr>
                <w:rStyle w:val="Lienhypertexte"/>
                <w:noProof/>
              </w:rPr>
              <w:t>Article 10.2.</w:t>
            </w:r>
            <w:r w:rsidR="009C3C95">
              <w:rPr>
                <w:rFonts w:eastAsiaTheme="minorEastAsia" w:cstheme="minorBidi"/>
                <w:smallCaps w:val="0"/>
                <w:noProof/>
                <w:color w:val="auto"/>
                <w:kern w:val="2"/>
                <w:sz w:val="24"/>
                <w:szCs w:val="24"/>
                <w:lang w:eastAsia="fr-FR"/>
                <w14:ligatures w14:val="standardContextual"/>
              </w:rPr>
              <w:tab/>
            </w:r>
            <w:r w:rsidR="009C3C95" w:rsidRPr="00F95A12">
              <w:rPr>
                <w:rStyle w:val="Lienhypertexte"/>
                <w:noProof/>
              </w:rPr>
              <w:t>Prestations et documents à remettre</w:t>
            </w:r>
            <w:r w:rsidR="009C3C95">
              <w:rPr>
                <w:noProof/>
                <w:webHidden/>
              </w:rPr>
              <w:tab/>
            </w:r>
            <w:r w:rsidR="009C3C95">
              <w:rPr>
                <w:noProof/>
                <w:webHidden/>
              </w:rPr>
              <w:fldChar w:fldCharType="begin"/>
            </w:r>
            <w:r w:rsidR="009C3C95">
              <w:rPr>
                <w:noProof/>
                <w:webHidden/>
              </w:rPr>
              <w:instrText xml:space="preserve"> PAGEREF _Toc163204063 \h </w:instrText>
            </w:r>
            <w:r w:rsidR="009C3C95">
              <w:rPr>
                <w:noProof/>
                <w:webHidden/>
              </w:rPr>
            </w:r>
            <w:r w:rsidR="009C3C95">
              <w:rPr>
                <w:noProof/>
                <w:webHidden/>
              </w:rPr>
              <w:fldChar w:fldCharType="separate"/>
            </w:r>
            <w:r w:rsidR="009C3C95">
              <w:rPr>
                <w:noProof/>
                <w:webHidden/>
              </w:rPr>
              <w:t>15</w:t>
            </w:r>
            <w:r w:rsidR="009C3C95">
              <w:rPr>
                <w:noProof/>
                <w:webHidden/>
              </w:rPr>
              <w:fldChar w:fldCharType="end"/>
            </w:r>
          </w:hyperlink>
        </w:p>
        <w:p w14:paraId="3BF689ED" w14:textId="23A56FBC" w:rsidR="00B85F49" w:rsidRPr="00AA377E" w:rsidRDefault="00C72D7A">
          <w:pPr>
            <w:rPr>
              <w:rFonts w:cs="Archivo"/>
              <w:b/>
              <w:bCs/>
              <w:noProof/>
            </w:rPr>
          </w:pPr>
          <w:r w:rsidRPr="004B3BDB">
            <w:rPr>
              <w:rFonts w:cs="Archivo"/>
              <w:caps/>
              <w:color w:val="53DA8A" w:themeColor="background2"/>
              <w:sz w:val="28"/>
              <w:szCs w:val="28"/>
            </w:rPr>
            <w:fldChar w:fldCharType="end"/>
          </w:r>
          <w:r w:rsidR="006D050B" w:rsidRPr="004B3BDB">
            <w:rPr>
              <w:rFonts w:cs="Archivo"/>
              <w:b/>
              <w:bCs/>
              <w:noProof/>
            </w:rPr>
            <w:br w:type="page"/>
          </w:r>
        </w:p>
      </w:sdtContent>
    </w:sdt>
    <w:p w14:paraId="2740BA0E" w14:textId="7D5DDC91" w:rsidR="00834D33" w:rsidRDefault="00834D33" w:rsidP="00970E8B">
      <w:pPr>
        <w:pStyle w:val="Titre1"/>
      </w:pPr>
      <w:bookmarkStart w:id="0" w:name="_Toc163204034"/>
      <w:bookmarkStart w:id="1" w:name="_Toc462394192"/>
      <w:r w:rsidRPr="00970E8B">
        <w:lastRenderedPageBreak/>
        <w:t>PREAMBULE</w:t>
      </w:r>
      <w:bookmarkEnd w:id="0"/>
    </w:p>
    <w:p w14:paraId="792E69F3" w14:textId="77777777" w:rsidR="00834D33" w:rsidRDefault="00834D33" w:rsidP="00834D33"/>
    <w:p w14:paraId="5AABDF9C" w14:textId="77777777" w:rsidR="00A84545" w:rsidRPr="00B223BF" w:rsidRDefault="00A84545" w:rsidP="00A84545">
      <w:r w:rsidRPr="00B223BF">
        <w:rPr>
          <w:rFonts w:eastAsia="Times New Roman" w:cs="HelveticaNeue-Thin"/>
          <w:szCs w:val="19"/>
        </w:rPr>
        <w:t xml:space="preserve">Le contenu des éléments de mission est conforme aux dispositions de </w:t>
      </w:r>
      <w:r w:rsidRPr="00B223BF">
        <w:t>l’annexe 20 du code de la commande publique précisant les modalités techniques d'exécution des éléments de mission de maîtrise d'œuvre confiés par des maîtres d'ouvrage publics à des prestataires de droit privé.</w:t>
      </w:r>
    </w:p>
    <w:p w14:paraId="6DE34767" w14:textId="77777777" w:rsidR="00A84545" w:rsidRDefault="00A84545" w:rsidP="00A84545"/>
    <w:p w14:paraId="32BC1715" w14:textId="4A1A040B" w:rsidR="00A84545" w:rsidRDefault="00A84545" w:rsidP="00A84545">
      <w:r>
        <w:t>Le maître d’œuvre est le garant du respect des délais et des coûts dans la réalisation du programme qui lui est confié par le maître d’ouvrage ; il se structurera en conséquence.</w:t>
      </w:r>
    </w:p>
    <w:p w14:paraId="6FD7F3CC" w14:textId="77777777" w:rsidR="00A84545" w:rsidRDefault="00A84545" w:rsidP="00A84545"/>
    <w:p w14:paraId="74CE4AE1" w14:textId="77777777" w:rsidR="00A84545" w:rsidRDefault="00A84545" w:rsidP="00A84545">
      <w:r>
        <w:t>Il a un devoir de conseil et d’alerte auprès du Maitre d’Ouvrage.</w:t>
      </w:r>
    </w:p>
    <w:p w14:paraId="7DF51F26" w14:textId="77777777" w:rsidR="00A84545" w:rsidRDefault="00A84545" w:rsidP="00A84545"/>
    <w:p w14:paraId="73B9651F" w14:textId="23AB7BAD" w:rsidR="00A84545" w:rsidRDefault="00A84545" w:rsidP="00A84545">
      <w:r>
        <w:t>Le maître d’œuvre s’assurera de la capacité des entreprises retenues à réaliser les travaux confiés, en termes de moyens, de disponibilité et de capacité financière suffisante.</w:t>
      </w:r>
      <w:bookmarkEnd w:id="1"/>
    </w:p>
    <w:p w14:paraId="116883AE" w14:textId="77777777" w:rsidR="00B827FE" w:rsidRPr="00970E8B" w:rsidRDefault="00B827FE" w:rsidP="00B827FE">
      <w:pPr>
        <w:pStyle w:val="Titre1"/>
      </w:pPr>
      <w:bookmarkStart w:id="2" w:name="_Toc163204035"/>
      <w:r>
        <w:t>ETUDES D’ESQUISSE (ESQ)</w:t>
      </w:r>
      <w:bookmarkEnd w:id="2"/>
    </w:p>
    <w:p w14:paraId="3F4DEF27" w14:textId="77777777" w:rsidR="00834D33" w:rsidRDefault="00834D33" w:rsidP="00834D33"/>
    <w:p w14:paraId="5DCD7FB8" w14:textId="25C459FA" w:rsidR="00542AD2" w:rsidRDefault="00542AD2" w:rsidP="00B827FE">
      <w:pPr>
        <w:pStyle w:val="Titre2"/>
      </w:pPr>
      <w:bookmarkStart w:id="3" w:name="_Toc163204036"/>
      <w:r w:rsidRPr="00B827FE">
        <w:t>Objet</w:t>
      </w:r>
      <w:bookmarkEnd w:id="3"/>
      <w:r w:rsidRPr="00B827FE">
        <w:t xml:space="preserve"> </w:t>
      </w:r>
    </w:p>
    <w:p w14:paraId="73FD81DC" w14:textId="77777777" w:rsidR="00B827FE" w:rsidRPr="00B827FE" w:rsidRDefault="00B827FE" w:rsidP="00B827FE"/>
    <w:p w14:paraId="6FE4FE20" w14:textId="2DA64F0B" w:rsidR="0027056C" w:rsidRPr="0027056C" w:rsidRDefault="0027056C" w:rsidP="0027056C">
      <w:pPr>
        <w:pStyle w:val="Contenu"/>
        <w:rPr>
          <w:rFonts w:ascii="Archivo" w:hAnsi="Archivo" w:cs="Archivo"/>
          <w:i/>
        </w:rPr>
      </w:pPr>
      <w:r w:rsidRPr="00713EFC">
        <w:rPr>
          <w:rFonts w:ascii="Archivo" w:hAnsi="Archivo" w:cs="Archivo"/>
          <w:i/>
        </w:rPr>
        <w:t>Nota : En cas de projet de rénovation et/ou restructuration totale ou partielle, les études d’Esquisse reprises ci-dessous sont indissociables de la réalisation du Diagnostic repris à l’article</w:t>
      </w:r>
      <w:r w:rsidR="00713EFC" w:rsidRPr="00713EFC">
        <w:rPr>
          <w:rFonts w:ascii="Archivo" w:hAnsi="Archivo" w:cs="Archivo"/>
          <w:i/>
        </w:rPr>
        <w:t xml:space="preserve"> </w:t>
      </w:r>
      <w:r w:rsidRPr="00713EFC">
        <w:rPr>
          <w:rFonts w:ascii="Archivo" w:hAnsi="Archivo" w:cs="Archivo"/>
          <w:i/>
        </w:rPr>
        <w:t>2 du présent CCTP. Les éléments de mission seront réalisés simultanément et l’Esquisse sera adaptée à la réalité des résultats du Diagnostic qui sera mené par le groupement de Maîtrise d’œuvre.</w:t>
      </w:r>
    </w:p>
    <w:p w14:paraId="0072EB37" w14:textId="77777777" w:rsidR="0027056C" w:rsidRDefault="0027056C" w:rsidP="008620B8"/>
    <w:p w14:paraId="6AC8A029" w14:textId="77777777" w:rsidR="002418AF" w:rsidRDefault="002418AF" w:rsidP="002418AF">
      <w:pPr>
        <w:rPr>
          <w:rFonts w:cs="Archivo"/>
        </w:rPr>
      </w:pPr>
      <w:r w:rsidRPr="0011630F">
        <w:rPr>
          <w:rFonts w:cs="Archivo"/>
        </w:rPr>
        <w:t>Les études d'esquisse ont pour objet de :</w:t>
      </w:r>
    </w:p>
    <w:p w14:paraId="16DB68A8" w14:textId="77777777" w:rsidR="004E6AF2" w:rsidRDefault="004E6AF2" w:rsidP="002418AF">
      <w:pPr>
        <w:rPr>
          <w:rFonts w:cs="Archivo"/>
        </w:rPr>
      </w:pPr>
    </w:p>
    <w:p w14:paraId="62E34CB1" w14:textId="77777777" w:rsidR="004E6AF2" w:rsidRPr="00BE1CB6" w:rsidRDefault="004E6AF2" w:rsidP="00056C0F">
      <w:pPr>
        <w:numPr>
          <w:ilvl w:val="0"/>
          <w:numId w:val="1"/>
        </w:numPr>
        <w:spacing w:after="60"/>
        <w:ind w:hanging="295"/>
        <w:rPr>
          <w:rFonts w:cs="Archivo"/>
        </w:rPr>
      </w:pPr>
      <w:r w:rsidRPr="00BE1CB6">
        <w:rPr>
          <w:rFonts w:cs="Archivo"/>
        </w:rPr>
        <w:t>Proposer une ou plusieurs solutions d'ensemble, traduisant les éléments majeurs du programme, d'en présenter les dispositions générales techniques envisagées, d'en indiquer les délais de réalisation et d'examiner leur compatibilité avec la partie de l'enveloppe financière prévisionnelle retenue par le maître de l'ouvrage et affectée aux travaux ;</w:t>
      </w:r>
    </w:p>
    <w:p w14:paraId="45020FFF" w14:textId="77777777" w:rsidR="004E6AF2" w:rsidRPr="00BE1CB6" w:rsidRDefault="004E6AF2" w:rsidP="00056C0F">
      <w:pPr>
        <w:numPr>
          <w:ilvl w:val="0"/>
          <w:numId w:val="1"/>
        </w:numPr>
        <w:spacing w:after="60"/>
        <w:ind w:hanging="295"/>
        <w:rPr>
          <w:rFonts w:cs="Archivo"/>
        </w:rPr>
      </w:pPr>
      <w:r w:rsidRPr="00BE1CB6">
        <w:rPr>
          <w:rFonts w:cs="Archivo"/>
        </w:rPr>
        <w:t>Vérifier la faisabilité de l'opération au regard des différentes contraintes du programme et du site et proposer, éventuellement, des études géologiques et géotechniques, environnementales ou urbaines complémentaires ;</w:t>
      </w:r>
    </w:p>
    <w:p w14:paraId="7B2C807A" w14:textId="77777777" w:rsidR="004E6AF2" w:rsidRPr="00BE1CB6" w:rsidRDefault="004E6AF2" w:rsidP="00056C0F">
      <w:pPr>
        <w:numPr>
          <w:ilvl w:val="0"/>
          <w:numId w:val="1"/>
        </w:numPr>
        <w:spacing w:after="60"/>
        <w:ind w:hanging="295"/>
        <w:rPr>
          <w:rFonts w:cs="Archivo"/>
        </w:rPr>
      </w:pPr>
      <w:r w:rsidRPr="00BE1CB6">
        <w:rPr>
          <w:rFonts w:cs="Archivo"/>
        </w:rPr>
        <w:t>Proposer, éventuellement, certaines mises au point du programme ;</w:t>
      </w:r>
    </w:p>
    <w:p w14:paraId="7549B62A" w14:textId="77777777" w:rsidR="004E6AF2" w:rsidRDefault="004E6AF2" w:rsidP="00056C0F">
      <w:pPr>
        <w:numPr>
          <w:ilvl w:val="0"/>
          <w:numId w:val="1"/>
        </w:numPr>
        <w:spacing w:after="60"/>
        <w:ind w:hanging="295"/>
        <w:rPr>
          <w:rFonts w:cs="Archivo"/>
          <w:color w:val="020B3C" w:themeColor="text2"/>
        </w:rPr>
      </w:pPr>
      <w:r w:rsidRPr="00021934">
        <w:rPr>
          <w:rFonts w:cs="Archivo"/>
          <w:color w:val="020B3C" w:themeColor="text2"/>
        </w:rPr>
        <w:t>Il est demandé les plans des niveaux significatifs établis au 1/500, avec, éventuellement, certains détails significatifs au 1/200, ainsi que l'expression de la volumétrie d'ensemble avec</w:t>
      </w:r>
      <w:r>
        <w:rPr>
          <w:rFonts w:cs="Archivo"/>
          <w:color w:val="020B3C" w:themeColor="text2"/>
        </w:rPr>
        <w:t xml:space="preserve"> </w:t>
      </w:r>
      <w:r w:rsidRPr="00021934">
        <w:rPr>
          <w:rFonts w:cs="Archivo"/>
          <w:color w:val="020B3C" w:themeColor="text2"/>
        </w:rPr>
        <w:t>une façade significative au 1/200.</w:t>
      </w:r>
    </w:p>
    <w:p w14:paraId="7B69FCFA" w14:textId="77777777" w:rsidR="002712F5" w:rsidRDefault="002712F5" w:rsidP="002712F5">
      <w:pPr>
        <w:spacing w:after="60"/>
        <w:rPr>
          <w:rFonts w:cs="Archivo"/>
          <w:color w:val="020B3C" w:themeColor="text2"/>
        </w:rPr>
      </w:pPr>
    </w:p>
    <w:p w14:paraId="5991936F" w14:textId="52FE033B" w:rsidR="002712F5" w:rsidRPr="00B45BEA" w:rsidRDefault="007C0655" w:rsidP="00B827FE">
      <w:pPr>
        <w:pStyle w:val="Titre2"/>
      </w:pPr>
      <w:bookmarkStart w:id="4" w:name="_Toc163204037"/>
      <w:r>
        <w:t>Prestations et d</w:t>
      </w:r>
      <w:r w:rsidR="002712F5" w:rsidRPr="00B45BEA">
        <w:t>ocuments à remettre</w:t>
      </w:r>
      <w:bookmarkEnd w:id="4"/>
      <w:r w:rsidR="002712F5" w:rsidRPr="00B45BEA">
        <w:t xml:space="preserve"> </w:t>
      </w:r>
    </w:p>
    <w:p w14:paraId="6F7E84B9" w14:textId="77777777" w:rsidR="00B45BEA" w:rsidRPr="00B45BEA" w:rsidRDefault="00B45BEA" w:rsidP="00404A3C">
      <w:pPr>
        <w:rPr>
          <w:highlight w:val="lightGray"/>
        </w:rPr>
      </w:pPr>
    </w:p>
    <w:p w14:paraId="17F298C8" w14:textId="21C3FB01" w:rsidR="00634ACA" w:rsidRPr="0047697E" w:rsidRDefault="0056092F" w:rsidP="00404A3C">
      <w:pPr>
        <w:rPr>
          <w:rFonts w:cs="Archivo"/>
          <w:color w:val="020B3C" w:themeColor="text2"/>
        </w:rPr>
      </w:pPr>
      <w:r>
        <w:rPr>
          <w:rFonts w:cs="Archivo"/>
          <w:color w:val="020B3C" w:themeColor="text2"/>
        </w:rPr>
        <w:fldChar w:fldCharType="begin">
          <w:ffData>
            <w:name w:val="CaseACocher3"/>
            <w:enabled/>
            <w:calcOnExit w:val="0"/>
            <w:checkBox>
              <w:sizeAuto/>
              <w:default w:val="0"/>
            </w:checkBox>
          </w:ffData>
        </w:fldChar>
      </w:r>
      <w:bookmarkStart w:id="5" w:name="CaseACocher3"/>
      <w:r>
        <w:rPr>
          <w:rFonts w:cs="Archivo"/>
          <w:color w:val="020B3C" w:themeColor="text2"/>
        </w:rPr>
        <w:instrText xml:space="preserve"> FORMCHECKBOX </w:instrText>
      </w:r>
      <w:r w:rsidR="00000000">
        <w:rPr>
          <w:rFonts w:cs="Archivo"/>
          <w:color w:val="020B3C" w:themeColor="text2"/>
        </w:rPr>
      </w:r>
      <w:r w:rsidR="00000000">
        <w:rPr>
          <w:rFonts w:cs="Archivo"/>
          <w:color w:val="020B3C" w:themeColor="text2"/>
        </w:rPr>
        <w:fldChar w:fldCharType="separate"/>
      </w:r>
      <w:r>
        <w:rPr>
          <w:rFonts w:cs="Archivo"/>
          <w:color w:val="020B3C" w:themeColor="text2"/>
        </w:rPr>
        <w:fldChar w:fldCharType="end"/>
      </w:r>
      <w:bookmarkEnd w:id="5"/>
      <w:r>
        <w:rPr>
          <w:rFonts w:cs="Archivo"/>
          <w:color w:val="020B3C" w:themeColor="text2"/>
        </w:rPr>
        <w:t xml:space="preserve"> Se référer au Règlement de la consultation ;</w:t>
      </w:r>
      <w:r w:rsidR="00634ACA">
        <w:rPr>
          <w:rFonts w:cs="Archivo"/>
          <w:color w:val="020B3C" w:themeColor="text2"/>
        </w:rPr>
        <w:t xml:space="preserve"> à l’issue de la notification du marché, le groupement remettra au Maître d’Ouvrage une Esquisse mise à jour suivant les observations formulées par le jury. </w:t>
      </w:r>
    </w:p>
    <w:p w14:paraId="2F9C617F" w14:textId="77777777" w:rsidR="00DF34C1" w:rsidRDefault="00DF34C1" w:rsidP="00404A3C">
      <w:pPr>
        <w:rPr>
          <w:rFonts w:cs="Archivo"/>
          <w:color w:val="020B3C" w:themeColor="text2"/>
        </w:rPr>
      </w:pPr>
    </w:p>
    <w:p w14:paraId="1DF9EC23" w14:textId="77777777" w:rsidR="0056092F" w:rsidRDefault="0056092F" w:rsidP="00404A3C">
      <w:pPr>
        <w:rPr>
          <w:rFonts w:cs="Archivo"/>
          <w:color w:val="020B3C" w:themeColor="text2"/>
        </w:rPr>
      </w:pPr>
      <w:r>
        <w:rPr>
          <w:rFonts w:cs="Archivo"/>
          <w:color w:val="020B3C" w:themeColor="text2"/>
        </w:rPr>
        <w:fldChar w:fldCharType="begin">
          <w:ffData>
            <w:name w:val="CaseACocher2"/>
            <w:enabled/>
            <w:calcOnExit w:val="0"/>
            <w:checkBox>
              <w:sizeAuto/>
              <w:default w:val="1"/>
            </w:checkBox>
          </w:ffData>
        </w:fldChar>
      </w:r>
      <w:bookmarkStart w:id="6" w:name="CaseACocher2"/>
      <w:r>
        <w:rPr>
          <w:rFonts w:cs="Archivo"/>
          <w:color w:val="020B3C" w:themeColor="text2"/>
        </w:rPr>
        <w:instrText xml:space="preserve"> FORMCHECKBOX </w:instrText>
      </w:r>
      <w:r w:rsidR="00000000">
        <w:rPr>
          <w:rFonts w:cs="Archivo"/>
          <w:color w:val="020B3C" w:themeColor="text2"/>
        </w:rPr>
      </w:r>
      <w:r w:rsidR="00000000">
        <w:rPr>
          <w:rFonts w:cs="Archivo"/>
          <w:color w:val="020B3C" w:themeColor="text2"/>
        </w:rPr>
        <w:fldChar w:fldCharType="separate"/>
      </w:r>
      <w:r>
        <w:rPr>
          <w:rFonts w:cs="Archivo"/>
          <w:color w:val="020B3C" w:themeColor="text2"/>
        </w:rPr>
        <w:fldChar w:fldCharType="end"/>
      </w:r>
      <w:bookmarkEnd w:id="6"/>
      <w:r>
        <w:rPr>
          <w:rFonts w:cs="Archivo"/>
          <w:color w:val="020B3C" w:themeColor="text2"/>
        </w:rPr>
        <w:t xml:space="preserve"> Se référer à la liste ci-dessous.</w:t>
      </w:r>
    </w:p>
    <w:p w14:paraId="17E4C366" w14:textId="77777777" w:rsidR="0056092F" w:rsidRDefault="0056092F" w:rsidP="00404A3C">
      <w:pPr>
        <w:rPr>
          <w:rFonts w:cs="Archivo"/>
          <w:color w:val="020B3C" w:themeColor="text2"/>
        </w:rPr>
      </w:pPr>
    </w:p>
    <w:p w14:paraId="3E28DAE0" w14:textId="77777777" w:rsidR="0056092F" w:rsidRPr="00B223BF" w:rsidRDefault="0056092F" w:rsidP="00DF34C1">
      <w:pPr>
        <w:pStyle w:val="Titre3"/>
      </w:pPr>
      <w:bookmarkStart w:id="7" w:name="_Toc149571582"/>
      <w:r w:rsidRPr="00B223BF">
        <w:t>Processus projet</w:t>
      </w:r>
      <w:bookmarkEnd w:id="7"/>
    </w:p>
    <w:p w14:paraId="2240A034" w14:textId="77777777" w:rsidR="00DF34C1" w:rsidRDefault="00DF34C1" w:rsidP="00DF34C1">
      <w:pPr>
        <w:pStyle w:val="Paragraphedeliste"/>
      </w:pPr>
    </w:p>
    <w:p w14:paraId="40618D68" w14:textId="5ADE6E77" w:rsidR="0056092F" w:rsidRPr="00C874C4" w:rsidRDefault="0056092F" w:rsidP="00DF34C1">
      <w:pPr>
        <w:pStyle w:val="Paragraphedeliste"/>
        <w:numPr>
          <w:ilvl w:val="0"/>
          <w:numId w:val="76"/>
        </w:numPr>
      </w:pPr>
      <w:r w:rsidRPr="00C874C4">
        <w:t>Note de présentation sommaire exposant l’approche générale du projet, la justification du parti architectural retenu, les solutions architecturales et fonctionnelles envisagées, les principales dispositions environnementales envisagées ;</w:t>
      </w:r>
    </w:p>
    <w:p w14:paraId="797A93F0" w14:textId="77777777" w:rsidR="0056092F" w:rsidRDefault="0056092F" w:rsidP="00DF34C1">
      <w:pPr>
        <w:pStyle w:val="Paragraphedeliste"/>
        <w:numPr>
          <w:ilvl w:val="0"/>
          <w:numId w:val="76"/>
        </w:numPr>
      </w:pPr>
      <w:r>
        <w:t>U</w:t>
      </w:r>
      <w:r w:rsidRPr="00C874C4">
        <w:t>n plan de masse au 1/500, de</w:t>
      </w:r>
      <w:r>
        <w:t>s</w:t>
      </w:r>
      <w:r w:rsidRPr="00C874C4">
        <w:t xml:space="preserve"> plans des niveaux significatifs établis à l'échelle de 1/500 avec éventuellement certains détails significatifs au 1/200</w:t>
      </w:r>
      <w:r>
        <w:t xml:space="preserve">. </w:t>
      </w:r>
      <w:r w:rsidRPr="00C874C4">
        <w:t>Pour les ouvrages de construction neuve de logements, les plans des principaux types de logements au 1/200 peuvent être demandés en plus des études d'esquisse ;</w:t>
      </w:r>
    </w:p>
    <w:p w14:paraId="4B572B0A" w14:textId="77777777" w:rsidR="0056092F" w:rsidRPr="00C874C4" w:rsidRDefault="0056092F" w:rsidP="00DF34C1">
      <w:pPr>
        <w:pStyle w:val="Paragraphedeliste"/>
        <w:numPr>
          <w:ilvl w:val="0"/>
          <w:numId w:val="76"/>
        </w:numPr>
      </w:pPr>
      <w:r>
        <w:t>É</w:t>
      </w:r>
      <w:r w:rsidRPr="00C874C4">
        <w:t>lévations de</w:t>
      </w:r>
      <w:r>
        <w:t>s</w:t>
      </w:r>
      <w:r w:rsidRPr="00C874C4">
        <w:t xml:space="preserve"> façades </w:t>
      </w:r>
      <w:r>
        <w:t xml:space="preserve">principales </w:t>
      </w:r>
      <w:r w:rsidRPr="00C874C4">
        <w:t>au 1/</w:t>
      </w:r>
      <w:r>
        <w:t>2</w:t>
      </w:r>
      <w:r w:rsidRPr="00C874C4">
        <w:t>00ème illustrant clairement les matériaux retenus ;</w:t>
      </w:r>
    </w:p>
    <w:p w14:paraId="6A1B068E" w14:textId="77777777" w:rsidR="0056092F" w:rsidRPr="00C874C4" w:rsidRDefault="0056092F" w:rsidP="00DF34C1">
      <w:pPr>
        <w:pStyle w:val="Paragraphedeliste"/>
        <w:numPr>
          <w:ilvl w:val="0"/>
          <w:numId w:val="76"/>
        </w:numPr>
      </w:pPr>
      <w:r>
        <w:t>Une</w:t>
      </w:r>
      <w:r w:rsidRPr="00C874C4">
        <w:t xml:space="preserve"> coupe</w:t>
      </w:r>
      <w:r>
        <w:t xml:space="preserve"> </w:t>
      </w:r>
      <w:r w:rsidRPr="00C874C4">
        <w:t>au 1/100ème permettant d’apprécier les volumes de l’équipement ;</w:t>
      </w:r>
    </w:p>
    <w:p w14:paraId="29D77351" w14:textId="77777777" w:rsidR="0056092F" w:rsidRPr="00C874C4" w:rsidRDefault="0056092F" w:rsidP="00DF34C1">
      <w:pPr>
        <w:pStyle w:val="Paragraphedeliste"/>
        <w:numPr>
          <w:ilvl w:val="0"/>
          <w:numId w:val="76"/>
        </w:numPr>
      </w:pPr>
      <w:r w:rsidRPr="00C874C4">
        <w:t>Une perspective aérienne générale du projet ;</w:t>
      </w:r>
    </w:p>
    <w:p w14:paraId="496FBC52" w14:textId="77777777" w:rsidR="0056092F" w:rsidRPr="00C874C4" w:rsidRDefault="0056092F" w:rsidP="00DF34C1">
      <w:pPr>
        <w:pStyle w:val="Paragraphedeliste"/>
        <w:numPr>
          <w:ilvl w:val="0"/>
          <w:numId w:val="76"/>
        </w:numPr>
      </w:pPr>
      <w:r w:rsidRPr="00C874C4">
        <w:t>Note de présentation des principes techniques envisagés : mode constructif, ébauche des solutions énergétiques envisagées, principes d’aménagements extérieurs et de raccordements ;</w:t>
      </w:r>
    </w:p>
    <w:p w14:paraId="5E988415" w14:textId="77777777" w:rsidR="0056092F" w:rsidRDefault="0056092F" w:rsidP="00DF34C1">
      <w:pPr>
        <w:pStyle w:val="Paragraphedeliste"/>
        <w:numPr>
          <w:ilvl w:val="0"/>
          <w:numId w:val="76"/>
        </w:numPr>
      </w:pPr>
      <w:r w:rsidRPr="00C874C4">
        <w:lastRenderedPageBreak/>
        <w:t>Tableaux de surfaces avec rappel des surfaces précisées dans le programme.</w:t>
      </w:r>
    </w:p>
    <w:p w14:paraId="06B52951" w14:textId="77777777" w:rsidR="00DF34C1" w:rsidRPr="00C874C4" w:rsidRDefault="00DF34C1" w:rsidP="00DF34C1">
      <w:pPr>
        <w:pStyle w:val="Paragraphedeliste"/>
      </w:pPr>
    </w:p>
    <w:p w14:paraId="1C1001DB" w14:textId="77777777" w:rsidR="0056092F" w:rsidRPr="00B223BF" w:rsidRDefault="0056092F" w:rsidP="00DF34C1">
      <w:pPr>
        <w:pStyle w:val="Titre3"/>
      </w:pPr>
      <w:bookmarkStart w:id="8" w:name="_Toc149571583"/>
      <w:r w:rsidRPr="00B223BF">
        <w:t>Processus administratif</w:t>
      </w:r>
      <w:bookmarkEnd w:id="8"/>
    </w:p>
    <w:p w14:paraId="1F450B02" w14:textId="77777777" w:rsidR="00DF34C1" w:rsidRDefault="00DF34C1" w:rsidP="00DF34C1"/>
    <w:p w14:paraId="2D23FB70" w14:textId="3B6EA88D" w:rsidR="0056092F" w:rsidRDefault="0056092F" w:rsidP="00DF34C1">
      <w:pPr>
        <w:pStyle w:val="Paragraphedeliste"/>
        <w:numPr>
          <w:ilvl w:val="0"/>
          <w:numId w:val="74"/>
        </w:numPr>
      </w:pPr>
      <w:r w:rsidRPr="00C874C4">
        <w:t xml:space="preserve">Note sur les réglementations d’urbanisme applicables, identification des principales règles applicables au projet, évaluation de leurs impacts. </w:t>
      </w:r>
    </w:p>
    <w:p w14:paraId="288342A7" w14:textId="77777777" w:rsidR="00DF34C1" w:rsidRPr="00C874C4" w:rsidRDefault="00DF34C1" w:rsidP="00DF34C1">
      <w:pPr>
        <w:pStyle w:val="Paragraphedeliste"/>
      </w:pPr>
    </w:p>
    <w:p w14:paraId="5871B919" w14:textId="77777777" w:rsidR="0056092F" w:rsidRPr="00B223BF" w:rsidRDefault="0056092F" w:rsidP="00DF34C1">
      <w:pPr>
        <w:pStyle w:val="Titre3"/>
      </w:pPr>
      <w:bookmarkStart w:id="9" w:name="_Toc149571584"/>
      <w:r w:rsidRPr="00B223BF">
        <w:t>Processus économique</w:t>
      </w:r>
      <w:bookmarkEnd w:id="9"/>
    </w:p>
    <w:p w14:paraId="253D4AE3" w14:textId="77777777" w:rsidR="00DF34C1" w:rsidRDefault="00DF34C1" w:rsidP="00DF34C1"/>
    <w:p w14:paraId="1DD6E3E1" w14:textId="3F6BCA51" w:rsidR="0056092F" w:rsidRPr="00C874C4" w:rsidRDefault="0056092F" w:rsidP="00DF34C1">
      <w:pPr>
        <w:pStyle w:val="Paragraphedeliste"/>
        <w:numPr>
          <w:ilvl w:val="0"/>
          <w:numId w:val="75"/>
        </w:numPr>
      </w:pPr>
      <w:r w:rsidRPr="00C874C4">
        <w:t>Note sur la compatibilité du projet avec l’enveloppe financière</w:t>
      </w:r>
    </w:p>
    <w:p w14:paraId="57F0E283" w14:textId="77777777" w:rsidR="0056092F" w:rsidRDefault="0056092F" w:rsidP="00DF34C1">
      <w:pPr>
        <w:pStyle w:val="Paragraphedeliste"/>
        <w:numPr>
          <w:ilvl w:val="0"/>
          <w:numId w:val="75"/>
        </w:numPr>
      </w:pPr>
      <w:r w:rsidRPr="00C874C4">
        <w:t xml:space="preserve">Estimation provisoire du coût prévisionnel des travaux suivant le cadre de décomposition </w:t>
      </w:r>
    </w:p>
    <w:p w14:paraId="20E1B082" w14:textId="77777777" w:rsidR="00DF34C1" w:rsidRPr="00C874C4" w:rsidRDefault="00DF34C1" w:rsidP="00DF34C1">
      <w:pPr>
        <w:pStyle w:val="Paragraphedeliste"/>
      </w:pPr>
    </w:p>
    <w:p w14:paraId="4F2EA922" w14:textId="77777777" w:rsidR="0056092F" w:rsidRPr="00B223BF" w:rsidRDefault="0056092F" w:rsidP="00DF34C1">
      <w:pPr>
        <w:pStyle w:val="Titre3"/>
      </w:pPr>
      <w:bookmarkStart w:id="10" w:name="_Toc149571585"/>
      <w:r w:rsidRPr="00B223BF">
        <w:t>Management de l’opération</w:t>
      </w:r>
      <w:bookmarkEnd w:id="10"/>
    </w:p>
    <w:p w14:paraId="36310CEC" w14:textId="77777777" w:rsidR="00DF34C1" w:rsidRDefault="00DF34C1" w:rsidP="00DF34C1">
      <w:pPr>
        <w:pStyle w:val="Paragraphedeliste"/>
        <w:spacing w:after="200" w:line="276" w:lineRule="auto"/>
        <w:rPr>
          <w:szCs w:val="19"/>
        </w:rPr>
      </w:pPr>
    </w:p>
    <w:p w14:paraId="4C1B6C9F" w14:textId="156DF3DC" w:rsidR="0056092F" w:rsidRPr="00C874C4" w:rsidRDefault="0056092F" w:rsidP="00DF34C1">
      <w:pPr>
        <w:pStyle w:val="Paragraphedeliste"/>
        <w:numPr>
          <w:ilvl w:val="0"/>
          <w:numId w:val="77"/>
        </w:numPr>
      </w:pPr>
      <w:r w:rsidRPr="00C874C4">
        <w:t>Compilation des comptes-rendus de réunions avec le maître d'ouvrage portant sur les principales options prises à ce stade de la mission ;</w:t>
      </w:r>
    </w:p>
    <w:p w14:paraId="5322DF7C" w14:textId="77777777" w:rsidR="0056092F" w:rsidRPr="00C874C4" w:rsidRDefault="0056092F" w:rsidP="00DF34C1">
      <w:pPr>
        <w:pStyle w:val="Paragraphedeliste"/>
        <w:numPr>
          <w:ilvl w:val="0"/>
          <w:numId w:val="77"/>
        </w:numPr>
      </w:pPr>
      <w:r w:rsidRPr="00C874C4">
        <w:t>Établissement du calendrier général prévisionnel de l’opération, établi en collaboration avec la maîtrise d’ouvrage (délais d’études et de validation, délais prévisionnels administratifs pour les autorisations d’urbanisme et la passation des marchés publics de travaux, calendrier prévisionnel de réalisation des travaux et de la réception de l’ouvrage) ;</w:t>
      </w:r>
    </w:p>
    <w:p w14:paraId="7BE47C13" w14:textId="77777777" w:rsidR="0056092F" w:rsidRDefault="0056092F" w:rsidP="00DF34C1">
      <w:pPr>
        <w:pStyle w:val="Paragraphedeliste"/>
        <w:numPr>
          <w:ilvl w:val="0"/>
          <w:numId w:val="77"/>
        </w:numPr>
      </w:pPr>
      <w:r w:rsidRPr="00C874C4">
        <w:t>Note sur les éventuelles études complémentaires à faire réaliser par la maîtrise d’ouvrage pour la suite du projet, avec indication de leur niveau de criticité.</w:t>
      </w:r>
    </w:p>
    <w:p w14:paraId="661AC55F" w14:textId="77777777" w:rsidR="00DF34C1" w:rsidRPr="00C874C4" w:rsidRDefault="00DF34C1" w:rsidP="00DF34C1">
      <w:pPr>
        <w:pStyle w:val="Paragraphedeliste"/>
      </w:pPr>
    </w:p>
    <w:p w14:paraId="0778D18D" w14:textId="77777777" w:rsidR="0056092F" w:rsidRPr="00B223BF" w:rsidRDefault="0056092F" w:rsidP="0056092F">
      <w:pPr>
        <w:rPr>
          <w:szCs w:val="19"/>
        </w:rPr>
      </w:pPr>
      <w:r w:rsidRPr="00B223BF">
        <w:rPr>
          <w:szCs w:val="19"/>
        </w:rPr>
        <w:t xml:space="preserve">Les études d’esquisse font l’objet d’une présentation au maître d’ouvrage, en proposant éventuellement, certaines mises au point du programme et des études complémentaires (études géologiques, géotechniques, environnementales ou urbaines). </w:t>
      </w:r>
    </w:p>
    <w:p w14:paraId="4813D948" w14:textId="77777777" w:rsidR="001821DA" w:rsidRDefault="001821DA" w:rsidP="001821DA">
      <w:pPr>
        <w:spacing w:after="60"/>
        <w:rPr>
          <w:rFonts w:cs="Archivo"/>
          <w:color w:val="020B3C" w:themeColor="text2"/>
        </w:rPr>
      </w:pPr>
    </w:p>
    <w:p w14:paraId="72EC01E4" w14:textId="675F9C64" w:rsidR="00CE61F5" w:rsidRPr="00224A3A" w:rsidRDefault="00CE61F5" w:rsidP="007C0B0D">
      <w:pPr>
        <w:pStyle w:val="Titre1"/>
      </w:pPr>
      <w:bookmarkStart w:id="11" w:name="_Toc150155468"/>
      <w:bookmarkStart w:id="12" w:name="_Toc163204038"/>
      <w:bookmarkEnd w:id="11"/>
      <w:r w:rsidRPr="00224A3A">
        <w:t>ETUDES D’AVANT-PROJET</w:t>
      </w:r>
      <w:r w:rsidR="00CE5CD6">
        <w:t xml:space="preserve"> </w:t>
      </w:r>
      <w:r w:rsidR="00624B2A" w:rsidRPr="00224A3A">
        <w:t>(A</w:t>
      </w:r>
      <w:r w:rsidR="00CE5CD6">
        <w:t>VP</w:t>
      </w:r>
      <w:r w:rsidR="00624B2A" w:rsidRPr="00224A3A">
        <w:t>)</w:t>
      </w:r>
      <w:bookmarkEnd w:id="12"/>
    </w:p>
    <w:p w14:paraId="539D58E3" w14:textId="77777777" w:rsidR="00B33FD7" w:rsidRDefault="00B33FD7" w:rsidP="00B33FD7"/>
    <w:p w14:paraId="7D09A4DD" w14:textId="3184274E" w:rsidR="00CE61F5" w:rsidRPr="006F5714" w:rsidRDefault="00CE61F5" w:rsidP="00B57D41">
      <w:pPr>
        <w:pStyle w:val="Titre2"/>
        <w:numPr>
          <w:ilvl w:val="1"/>
          <w:numId w:val="62"/>
        </w:numPr>
      </w:pPr>
      <w:bookmarkStart w:id="13" w:name="_Toc163204039"/>
      <w:r w:rsidRPr="006F5714">
        <w:t>Objet</w:t>
      </w:r>
      <w:bookmarkEnd w:id="13"/>
    </w:p>
    <w:p w14:paraId="2A57955C" w14:textId="77777777" w:rsidR="00CE61F5" w:rsidRPr="00B33FD7" w:rsidRDefault="00CE61F5" w:rsidP="00B33FD7"/>
    <w:p w14:paraId="2F3BE45E" w14:textId="17DDAF6B" w:rsidR="005248A6" w:rsidRDefault="005248A6" w:rsidP="005248A6">
      <w:pPr>
        <w:autoSpaceDE w:val="0"/>
        <w:autoSpaceDN w:val="0"/>
        <w:adjustRightInd w:val="0"/>
        <w:rPr>
          <w:rFonts w:eastAsia="Times New Roman" w:cs="Archivo"/>
        </w:rPr>
      </w:pPr>
      <w:r w:rsidRPr="0011630F">
        <w:rPr>
          <w:rFonts w:eastAsia="Times New Roman" w:cs="Archivo"/>
        </w:rPr>
        <w:t>Les études d'avant-projet</w:t>
      </w:r>
      <w:r w:rsidR="00CE5CD6">
        <w:rPr>
          <w:rFonts w:eastAsia="Times New Roman" w:cs="Archivo"/>
        </w:rPr>
        <w:t xml:space="preserve"> sont</w:t>
      </w:r>
      <w:r w:rsidRPr="0011630F">
        <w:rPr>
          <w:rFonts w:eastAsia="Times New Roman" w:cs="Archivo"/>
        </w:rPr>
        <w:t xml:space="preserve"> fondées sur la solution d'ensemble retenue et le programme précisé à l'issue des études d'esquisse approuvées par le maître d’ouvrage</w:t>
      </w:r>
      <w:r w:rsidR="00A82C3E">
        <w:rPr>
          <w:rFonts w:eastAsia="Times New Roman" w:cs="Archivo"/>
          <w:strike/>
        </w:rPr>
        <w:t>.</w:t>
      </w:r>
    </w:p>
    <w:p w14:paraId="6E154717" w14:textId="77777777" w:rsidR="00CE5CD6" w:rsidRDefault="00CE5CD6" w:rsidP="00CE5CD6"/>
    <w:p w14:paraId="6517334C" w14:textId="1B992DD7" w:rsidR="00CE5CD6" w:rsidRPr="00BE434C" w:rsidRDefault="00CE5CD6" w:rsidP="00CE5CD6">
      <w:pPr>
        <w:tabs>
          <w:tab w:val="left" w:pos="993"/>
        </w:tabs>
        <w:autoSpaceDE w:val="0"/>
        <w:autoSpaceDN w:val="0"/>
        <w:adjustRightInd w:val="0"/>
        <w:rPr>
          <w:rFonts w:eastAsia="Times New Roman" w:cs="Archivo"/>
        </w:rPr>
      </w:pPr>
      <w:r w:rsidRPr="00BE434C">
        <w:rPr>
          <w:rFonts w:eastAsia="Times New Roman" w:cs="Archivo"/>
        </w:rPr>
        <w:t>Les études d'avant-projet</w:t>
      </w:r>
      <w:r w:rsidR="00BE434C" w:rsidRPr="00BE434C">
        <w:rPr>
          <w:rFonts w:eastAsia="Times New Roman" w:cs="Archivo"/>
        </w:rPr>
        <w:t xml:space="preserve"> </w:t>
      </w:r>
      <w:r w:rsidRPr="00BE434C">
        <w:rPr>
          <w:rFonts w:eastAsia="Times New Roman" w:cs="Archivo"/>
        </w:rPr>
        <w:t>ont pour objet de :</w:t>
      </w:r>
    </w:p>
    <w:p w14:paraId="7DD60BA1" w14:textId="77777777" w:rsidR="00BE434C" w:rsidRPr="00BE434C" w:rsidRDefault="00BE434C" w:rsidP="00CE5CD6">
      <w:pPr>
        <w:tabs>
          <w:tab w:val="left" w:pos="993"/>
        </w:tabs>
        <w:autoSpaceDE w:val="0"/>
        <w:autoSpaceDN w:val="0"/>
        <w:adjustRightInd w:val="0"/>
        <w:rPr>
          <w:rFonts w:eastAsia="Times New Roman" w:cs="Archivo"/>
        </w:rPr>
      </w:pPr>
    </w:p>
    <w:p w14:paraId="4617E258" w14:textId="77777777" w:rsidR="00CE5CD6" w:rsidRPr="00BE434C" w:rsidRDefault="00CE5CD6" w:rsidP="00CE5CD6">
      <w:pPr>
        <w:pStyle w:val="Paragraphedeliste"/>
        <w:numPr>
          <w:ilvl w:val="0"/>
          <w:numId w:val="4"/>
        </w:numPr>
        <w:autoSpaceDE w:val="0"/>
        <w:autoSpaceDN w:val="0"/>
        <w:adjustRightInd w:val="0"/>
        <w:spacing w:after="60"/>
        <w:ind w:hanging="295"/>
        <w:contextualSpacing w:val="0"/>
        <w:rPr>
          <w:rFonts w:eastAsia="Times New Roman" w:cs="Archivo"/>
        </w:rPr>
      </w:pPr>
      <w:r w:rsidRPr="00BE434C">
        <w:rPr>
          <w:rFonts w:eastAsia="Times New Roman" w:cs="Archivo"/>
        </w:rPr>
        <w:t>Déterminer les surfaces détaillées de tous les éléments du programme ;</w:t>
      </w:r>
    </w:p>
    <w:p w14:paraId="1D532DDA" w14:textId="77777777" w:rsidR="00CE5CD6" w:rsidRPr="00BE434C" w:rsidRDefault="00CE5CD6" w:rsidP="00CE5CD6">
      <w:pPr>
        <w:pStyle w:val="Paragraphedeliste"/>
        <w:numPr>
          <w:ilvl w:val="0"/>
          <w:numId w:val="4"/>
        </w:numPr>
        <w:autoSpaceDE w:val="0"/>
        <w:autoSpaceDN w:val="0"/>
        <w:adjustRightInd w:val="0"/>
        <w:spacing w:after="60"/>
        <w:ind w:hanging="295"/>
        <w:contextualSpacing w:val="0"/>
        <w:rPr>
          <w:rFonts w:eastAsia="Times New Roman" w:cs="Archivo"/>
        </w:rPr>
      </w:pPr>
      <w:r w:rsidRPr="00BE434C">
        <w:rPr>
          <w:rFonts w:eastAsia="Times New Roman" w:cs="Archivo"/>
        </w:rPr>
        <w:t>Arrêter en plans, coupes et façades, les dimensions de l'ouvrage, ainsi que son aspect ;</w:t>
      </w:r>
    </w:p>
    <w:p w14:paraId="1B12BC8B" w14:textId="77777777" w:rsidR="00CE5CD6" w:rsidRPr="00BE434C" w:rsidRDefault="00CE5CD6" w:rsidP="00CE5CD6">
      <w:pPr>
        <w:pStyle w:val="Paragraphedeliste"/>
        <w:numPr>
          <w:ilvl w:val="0"/>
          <w:numId w:val="4"/>
        </w:numPr>
        <w:autoSpaceDE w:val="0"/>
        <w:autoSpaceDN w:val="0"/>
        <w:adjustRightInd w:val="0"/>
        <w:spacing w:after="60"/>
        <w:ind w:hanging="295"/>
        <w:contextualSpacing w:val="0"/>
        <w:rPr>
          <w:rFonts w:eastAsia="Times New Roman" w:cs="Archivo"/>
        </w:rPr>
      </w:pPr>
      <w:r w:rsidRPr="00BE434C">
        <w:rPr>
          <w:rFonts w:eastAsia="Times New Roman" w:cs="Archivo"/>
        </w:rPr>
        <w:t>Définir les principes constructifs, de fondation et de structure, ainsi que leur dimensionnement indicatif ;</w:t>
      </w:r>
    </w:p>
    <w:p w14:paraId="38D7EAC0" w14:textId="77777777" w:rsidR="00CE5CD6" w:rsidRPr="00BE434C" w:rsidRDefault="00CE5CD6" w:rsidP="00CE5CD6">
      <w:pPr>
        <w:pStyle w:val="Paragraphedeliste"/>
        <w:numPr>
          <w:ilvl w:val="0"/>
          <w:numId w:val="4"/>
        </w:numPr>
        <w:autoSpaceDE w:val="0"/>
        <w:autoSpaceDN w:val="0"/>
        <w:adjustRightInd w:val="0"/>
        <w:spacing w:after="60"/>
        <w:ind w:hanging="295"/>
        <w:contextualSpacing w:val="0"/>
        <w:rPr>
          <w:rFonts w:eastAsia="Times New Roman" w:cs="Archivo"/>
        </w:rPr>
      </w:pPr>
      <w:r w:rsidRPr="00BE434C">
        <w:rPr>
          <w:rFonts w:eastAsia="Times New Roman" w:cs="Archivo"/>
        </w:rPr>
        <w:t>Définir les matériaux ;</w:t>
      </w:r>
    </w:p>
    <w:p w14:paraId="4E55A1D0" w14:textId="77777777" w:rsidR="00CE5CD6" w:rsidRPr="00BE434C" w:rsidRDefault="00CE5CD6" w:rsidP="00CE5CD6">
      <w:pPr>
        <w:pStyle w:val="Paragraphedeliste"/>
        <w:numPr>
          <w:ilvl w:val="0"/>
          <w:numId w:val="4"/>
        </w:numPr>
        <w:autoSpaceDE w:val="0"/>
        <w:autoSpaceDN w:val="0"/>
        <w:adjustRightInd w:val="0"/>
        <w:spacing w:after="60"/>
        <w:ind w:hanging="295"/>
        <w:contextualSpacing w:val="0"/>
        <w:rPr>
          <w:rFonts w:eastAsia="Times New Roman" w:cs="Archivo"/>
        </w:rPr>
      </w:pPr>
      <w:r w:rsidRPr="00BE434C">
        <w:rPr>
          <w:rFonts w:eastAsia="Times New Roman" w:cs="Archivo"/>
        </w:rPr>
        <w:t>Justifier les solutions techniques retenues, notamment en ce qui concerne les installations techniques et les raccordements ;</w:t>
      </w:r>
    </w:p>
    <w:p w14:paraId="462D8F24" w14:textId="13D6314A" w:rsidR="00CE5CD6" w:rsidRPr="00BE434C" w:rsidRDefault="00CE5CD6" w:rsidP="00CE5CD6">
      <w:pPr>
        <w:pStyle w:val="Paragraphedeliste"/>
        <w:numPr>
          <w:ilvl w:val="0"/>
          <w:numId w:val="4"/>
        </w:numPr>
        <w:autoSpaceDE w:val="0"/>
        <w:autoSpaceDN w:val="0"/>
        <w:adjustRightInd w:val="0"/>
        <w:spacing w:after="60"/>
        <w:ind w:hanging="295"/>
        <w:contextualSpacing w:val="0"/>
        <w:rPr>
          <w:rFonts w:eastAsia="Times New Roman" w:cs="Archivo"/>
        </w:rPr>
      </w:pPr>
      <w:r w:rsidRPr="00BE434C">
        <w:rPr>
          <w:rFonts w:eastAsia="Times New Roman" w:cs="Archivo"/>
        </w:rPr>
        <w:t>Vérifier le respect des différentes réglementations notamment celles relatives à</w:t>
      </w:r>
      <w:r w:rsidR="00FA5056">
        <w:rPr>
          <w:rFonts w:eastAsia="Times New Roman" w:cs="Archivo"/>
        </w:rPr>
        <w:t xml:space="preserve"> l’urbanisme, à la réglementation sécurité incendie, à l’accessibilité et à</w:t>
      </w:r>
      <w:r w:rsidRPr="00BE434C">
        <w:rPr>
          <w:rFonts w:eastAsia="Times New Roman" w:cs="Archivo"/>
        </w:rPr>
        <w:t xml:space="preserve"> l'hygiène;</w:t>
      </w:r>
    </w:p>
    <w:p w14:paraId="5CD9251A" w14:textId="77777777" w:rsidR="00CE5CD6" w:rsidRPr="00BE434C" w:rsidRDefault="00CE5CD6" w:rsidP="00CE5CD6">
      <w:pPr>
        <w:pStyle w:val="Paragraphedeliste"/>
        <w:numPr>
          <w:ilvl w:val="0"/>
          <w:numId w:val="4"/>
        </w:numPr>
        <w:autoSpaceDE w:val="0"/>
        <w:autoSpaceDN w:val="0"/>
        <w:adjustRightInd w:val="0"/>
        <w:spacing w:after="60"/>
        <w:ind w:hanging="295"/>
        <w:contextualSpacing w:val="0"/>
        <w:rPr>
          <w:rFonts w:eastAsia="Times New Roman" w:cs="Archivo"/>
        </w:rPr>
      </w:pPr>
      <w:r w:rsidRPr="00BE434C">
        <w:rPr>
          <w:rFonts w:eastAsia="Times New Roman" w:cs="Archivo"/>
        </w:rPr>
        <w:t>Établir l'estimation définitive du coût prévisionnel des travaux, décomposé en lots séparés ;</w:t>
      </w:r>
    </w:p>
    <w:p w14:paraId="11714C29" w14:textId="77777777" w:rsidR="00CE5CD6" w:rsidRPr="00BE434C" w:rsidRDefault="00CE5CD6" w:rsidP="00CE5CD6">
      <w:pPr>
        <w:pStyle w:val="Paragraphedeliste"/>
        <w:numPr>
          <w:ilvl w:val="0"/>
          <w:numId w:val="4"/>
        </w:numPr>
        <w:autoSpaceDE w:val="0"/>
        <w:autoSpaceDN w:val="0"/>
        <w:adjustRightInd w:val="0"/>
        <w:spacing w:after="60"/>
        <w:ind w:hanging="295"/>
        <w:contextualSpacing w:val="0"/>
        <w:rPr>
          <w:rFonts w:eastAsia="Times New Roman" w:cs="Archivo"/>
        </w:rPr>
      </w:pPr>
      <w:r w:rsidRPr="00BE434C">
        <w:rPr>
          <w:rFonts w:eastAsia="Times New Roman" w:cs="Archivo"/>
        </w:rPr>
        <w:t>Permettre au maître d'ouvrage d'arrêter définitivement le programme et certains choix d'équipements en fonction de l'estimation des coûts d'investissement, d'exploitation et de maintenance ;</w:t>
      </w:r>
    </w:p>
    <w:p w14:paraId="4A223A84" w14:textId="77777777" w:rsidR="00CE5CD6" w:rsidRPr="00BE434C" w:rsidRDefault="00CE5CD6" w:rsidP="00CE5CD6">
      <w:pPr>
        <w:pStyle w:val="Paragraphedeliste"/>
        <w:numPr>
          <w:ilvl w:val="0"/>
          <w:numId w:val="4"/>
        </w:numPr>
        <w:autoSpaceDE w:val="0"/>
        <w:autoSpaceDN w:val="0"/>
        <w:adjustRightInd w:val="0"/>
        <w:spacing w:after="120"/>
        <w:ind w:hanging="295"/>
        <w:contextualSpacing w:val="0"/>
        <w:rPr>
          <w:rFonts w:eastAsia="Times New Roman" w:cs="Archivo"/>
        </w:rPr>
      </w:pPr>
      <w:r w:rsidRPr="00BE434C">
        <w:rPr>
          <w:rFonts w:eastAsia="Times New Roman" w:cs="Archivo"/>
        </w:rPr>
        <w:t>Arrêter le forfait définitif de rémunération dans les conditions prévues par le contrat de maîtrise d’œuvre.</w:t>
      </w:r>
    </w:p>
    <w:p w14:paraId="458F1A78" w14:textId="75460C2D" w:rsidR="00FA5056" w:rsidRDefault="00FA5056" w:rsidP="00FA5056">
      <w:pPr>
        <w:tabs>
          <w:tab w:val="left" w:pos="993"/>
        </w:tabs>
        <w:autoSpaceDE w:val="0"/>
        <w:autoSpaceDN w:val="0"/>
        <w:adjustRightInd w:val="0"/>
        <w:rPr>
          <w:rFonts w:eastAsia="Times New Roman" w:cs="Archivo"/>
        </w:rPr>
      </w:pPr>
      <w:r w:rsidRPr="00FA5056">
        <w:rPr>
          <w:rFonts w:eastAsia="Times New Roman" w:cs="Archivo"/>
        </w:rPr>
        <w:t>Dans le cadre de ces études d'A</w:t>
      </w:r>
      <w:r>
        <w:rPr>
          <w:rFonts w:eastAsia="Times New Roman" w:cs="Archivo"/>
        </w:rPr>
        <w:t>VP</w:t>
      </w:r>
      <w:r w:rsidRPr="00FA5056">
        <w:rPr>
          <w:rFonts w:eastAsia="Times New Roman" w:cs="Archivo"/>
        </w:rPr>
        <w:t>, des réunions de concertation sont organisées avec le maître d'ouvrage et les autres prestataires intellectuels (contrôleur technique, SPS) où sont fournies, au fur et à mesure, des explications sur les solutions architecturales, techniques et économiques proposées.</w:t>
      </w:r>
    </w:p>
    <w:p w14:paraId="1EBF2093" w14:textId="77777777" w:rsidR="00FA5056" w:rsidRPr="00FA5056" w:rsidRDefault="00FA5056" w:rsidP="00FA5056">
      <w:pPr>
        <w:tabs>
          <w:tab w:val="left" w:pos="993"/>
        </w:tabs>
        <w:autoSpaceDE w:val="0"/>
        <w:autoSpaceDN w:val="0"/>
        <w:adjustRightInd w:val="0"/>
        <w:rPr>
          <w:rFonts w:eastAsia="Times New Roman" w:cs="Archivo"/>
        </w:rPr>
      </w:pPr>
    </w:p>
    <w:p w14:paraId="1252A5BE" w14:textId="77777777" w:rsidR="00CE5CD6" w:rsidRPr="0011630F" w:rsidRDefault="00CE5CD6" w:rsidP="00CE5CD6"/>
    <w:p w14:paraId="3BBCD464" w14:textId="31FEA69C" w:rsidR="00BE1CB6" w:rsidRPr="00275194" w:rsidRDefault="007C0655" w:rsidP="00B827FE">
      <w:pPr>
        <w:pStyle w:val="Titre2"/>
      </w:pPr>
      <w:bookmarkStart w:id="14" w:name="_Toc163204040"/>
      <w:r>
        <w:lastRenderedPageBreak/>
        <w:t>Prestations et d</w:t>
      </w:r>
      <w:r w:rsidR="00BE1CB6" w:rsidRPr="00275194">
        <w:t>ocuments à remettre</w:t>
      </w:r>
      <w:bookmarkEnd w:id="14"/>
      <w:r w:rsidR="00BE1CB6" w:rsidRPr="00275194">
        <w:t xml:space="preserve"> </w:t>
      </w:r>
    </w:p>
    <w:p w14:paraId="00E0DAF5" w14:textId="77777777" w:rsidR="00915566" w:rsidRPr="00DE089C" w:rsidRDefault="00915566" w:rsidP="00915566"/>
    <w:p w14:paraId="775A289A" w14:textId="452E5B19" w:rsidR="00BE1CB6" w:rsidRPr="00275194" w:rsidRDefault="00BE1CB6" w:rsidP="00DF34C1">
      <w:pPr>
        <w:pStyle w:val="Titre3"/>
      </w:pPr>
      <w:bookmarkStart w:id="15" w:name="_Toc10032820"/>
      <w:r w:rsidRPr="00275194">
        <w:t>Processus projet</w:t>
      </w:r>
    </w:p>
    <w:p w14:paraId="5918168C" w14:textId="77777777" w:rsidR="00BE1CB6" w:rsidRPr="00BE1CB6" w:rsidRDefault="00BE1CB6" w:rsidP="00BE1CB6"/>
    <w:p w14:paraId="798D4FF5" w14:textId="52309CBD" w:rsidR="00A60804" w:rsidRPr="00BE434C" w:rsidRDefault="00BE1CB6" w:rsidP="000C14FE">
      <w:pPr>
        <w:numPr>
          <w:ilvl w:val="0"/>
          <w:numId w:val="1"/>
        </w:numPr>
        <w:spacing w:after="60"/>
        <w:ind w:hanging="295"/>
        <w:rPr>
          <w:rFonts w:cs="Archivo"/>
        </w:rPr>
      </w:pPr>
      <w:r w:rsidRPr="0011630F">
        <w:rPr>
          <w:rFonts w:cs="Archivo"/>
        </w:rPr>
        <w:t xml:space="preserve">Note de présentation exposant l’approche générale du projet, la justification du parti architectural retenu, les solutions architecturales et fonctionnelles retenues, le traitement des volumes intérieurs, les principales dispositions environnementales retenues, les principales dispositions prises en termes d’hygiène, de sécurité et d’accessibilité, les éventuels écarts de programmation résultant de l’avancement des études ; </w:t>
      </w:r>
    </w:p>
    <w:p w14:paraId="0C8FA190" w14:textId="77777777" w:rsidR="00FA5056" w:rsidRDefault="00CE5CD6" w:rsidP="00CE5CD6">
      <w:pPr>
        <w:pStyle w:val="Paragraphedeliste"/>
        <w:numPr>
          <w:ilvl w:val="0"/>
          <w:numId w:val="5"/>
        </w:numPr>
        <w:autoSpaceDE w:val="0"/>
        <w:autoSpaceDN w:val="0"/>
        <w:adjustRightInd w:val="0"/>
        <w:spacing w:after="60"/>
        <w:ind w:hanging="295"/>
        <w:contextualSpacing w:val="0"/>
        <w:rPr>
          <w:rFonts w:eastAsia="Times New Roman" w:cs="Archivo"/>
        </w:rPr>
      </w:pPr>
      <w:r w:rsidRPr="00BE434C">
        <w:rPr>
          <w:rFonts w:eastAsia="Times New Roman" w:cs="Archivo"/>
        </w:rPr>
        <w:t>Formalisation graphique de la solution architecturale préconisée, présentée sous forme de :</w:t>
      </w:r>
    </w:p>
    <w:p w14:paraId="6436A6D0" w14:textId="77777777" w:rsidR="00FA5056" w:rsidRDefault="00CE5CD6" w:rsidP="00FA5056">
      <w:pPr>
        <w:pStyle w:val="Paragraphedeliste"/>
        <w:numPr>
          <w:ilvl w:val="1"/>
          <w:numId w:val="5"/>
        </w:numPr>
        <w:autoSpaceDE w:val="0"/>
        <w:autoSpaceDN w:val="0"/>
        <w:adjustRightInd w:val="0"/>
        <w:spacing w:after="60"/>
        <w:contextualSpacing w:val="0"/>
        <w:rPr>
          <w:rFonts w:eastAsia="Times New Roman" w:cs="Archivo"/>
        </w:rPr>
      </w:pPr>
      <w:r w:rsidRPr="00BE434C">
        <w:rPr>
          <w:rFonts w:eastAsia="Times New Roman" w:cs="Archivo"/>
        </w:rPr>
        <w:t>plans d’insertion dans l’environnement, de masse et de toitures, aux échelles adaptées au projet</w:t>
      </w:r>
    </w:p>
    <w:p w14:paraId="59A4CD9C" w14:textId="364A8755" w:rsidR="00CE5CD6" w:rsidRPr="00BE434C" w:rsidRDefault="00CE5CD6" w:rsidP="00FA5056">
      <w:pPr>
        <w:pStyle w:val="Paragraphedeliste"/>
        <w:numPr>
          <w:ilvl w:val="1"/>
          <w:numId w:val="5"/>
        </w:numPr>
        <w:autoSpaceDE w:val="0"/>
        <w:autoSpaceDN w:val="0"/>
        <w:adjustRightInd w:val="0"/>
        <w:spacing w:after="60"/>
        <w:contextualSpacing w:val="0"/>
        <w:rPr>
          <w:rFonts w:eastAsia="Times New Roman" w:cs="Archivo"/>
        </w:rPr>
      </w:pPr>
      <w:r w:rsidRPr="00BE434C">
        <w:rPr>
          <w:rFonts w:eastAsia="Times New Roman" w:cs="Archivo"/>
        </w:rPr>
        <w:t>plans, coupes et élévations des constructions à l’échelle du 1/100 avec certains détails au 1/50 ;</w:t>
      </w:r>
    </w:p>
    <w:p w14:paraId="2270B7DC" w14:textId="77777777" w:rsidR="00CE5CD6" w:rsidRPr="00BE434C" w:rsidRDefault="00CE5CD6" w:rsidP="00CE5CD6">
      <w:pPr>
        <w:pStyle w:val="Paragraphedeliste"/>
        <w:numPr>
          <w:ilvl w:val="0"/>
          <w:numId w:val="5"/>
        </w:numPr>
        <w:autoSpaceDE w:val="0"/>
        <w:autoSpaceDN w:val="0"/>
        <w:adjustRightInd w:val="0"/>
        <w:spacing w:after="60"/>
        <w:ind w:hanging="295"/>
        <w:contextualSpacing w:val="0"/>
        <w:rPr>
          <w:rFonts w:eastAsia="Times New Roman" w:cs="Archivo"/>
        </w:rPr>
      </w:pPr>
      <w:r w:rsidRPr="00BE434C">
        <w:rPr>
          <w:rFonts w:eastAsia="Times New Roman" w:cs="Archivo"/>
        </w:rPr>
        <w:t>Formalisation graphique des solutions techniques préconisées, sur la base des plans architecturaux, présentée sous forme de plans de principes des structures et leurs prédimensionnements ; tracés unifilaires de réseaux et terminaux au 1/100 (chauffage, ventilation, plomberie, électricité, etc.), tracés des réseaux extérieurs ;</w:t>
      </w:r>
    </w:p>
    <w:p w14:paraId="594A32C2" w14:textId="77777777" w:rsidR="00CE5CD6" w:rsidRPr="00BE434C" w:rsidRDefault="00CE5CD6" w:rsidP="00CE5CD6">
      <w:pPr>
        <w:pStyle w:val="Paragraphedeliste"/>
        <w:numPr>
          <w:ilvl w:val="0"/>
          <w:numId w:val="5"/>
        </w:numPr>
        <w:autoSpaceDE w:val="0"/>
        <w:autoSpaceDN w:val="0"/>
        <w:adjustRightInd w:val="0"/>
        <w:spacing w:after="60"/>
        <w:ind w:hanging="295"/>
        <w:contextualSpacing w:val="0"/>
        <w:rPr>
          <w:rFonts w:eastAsia="Times New Roman" w:cs="Archivo"/>
        </w:rPr>
      </w:pPr>
      <w:r w:rsidRPr="00BE434C">
        <w:rPr>
          <w:rFonts w:eastAsia="Times New Roman" w:cs="Archivo"/>
        </w:rPr>
        <w:t>Descriptif détaillé des principes techniques retenus : fondations, structures, matériaux et finitions extérieures et intérieures, installations techniques, solutions énergétiques retenues, ouvrages d’aménagements extérieurs et de raccordements ;</w:t>
      </w:r>
    </w:p>
    <w:p w14:paraId="0E8A3364" w14:textId="77777777" w:rsidR="00CE5CD6" w:rsidRPr="00BE434C" w:rsidRDefault="00CE5CD6" w:rsidP="00CE5CD6">
      <w:pPr>
        <w:pStyle w:val="Paragraphedeliste"/>
        <w:numPr>
          <w:ilvl w:val="0"/>
          <w:numId w:val="5"/>
        </w:numPr>
        <w:autoSpaceDE w:val="0"/>
        <w:autoSpaceDN w:val="0"/>
        <w:adjustRightInd w:val="0"/>
        <w:spacing w:after="60"/>
        <w:ind w:hanging="295"/>
        <w:contextualSpacing w:val="0"/>
        <w:rPr>
          <w:rFonts w:eastAsia="Times New Roman" w:cs="Archivo"/>
        </w:rPr>
      </w:pPr>
      <w:r w:rsidRPr="00BE434C">
        <w:rPr>
          <w:rFonts w:eastAsia="Times New Roman" w:cs="Archivo"/>
        </w:rPr>
        <w:t>Notices décrivant les dispositions prises en termes d’hygiène, de sécurité (incendie), d’accessibilité et le cas échéant d’acoustique ;</w:t>
      </w:r>
    </w:p>
    <w:p w14:paraId="696DC7B9" w14:textId="77777777" w:rsidR="00C157CA" w:rsidRDefault="00CE5CD6" w:rsidP="00C157CA">
      <w:pPr>
        <w:pStyle w:val="Paragraphedeliste"/>
        <w:numPr>
          <w:ilvl w:val="0"/>
          <w:numId w:val="5"/>
        </w:numPr>
        <w:autoSpaceDE w:val="0"/>
        <w:autoSpaceDN w:val="0"/>
        <w:adjustRightInd w:val="0"/>
        <w:spacing w:after="60"/>
        <w:ind w:hanging="295"/>
        <w:contextualSpacing w:val="0"/>
        <w:rPr>
          <w:rFonts w:eastAsia="Times New Roman" w:cs="Archivo"/>
        </w:rPr>
      </w:pPr>
      <w:r w:rsidRPr="00BE434C">
        <w:rPr>
          <w:rFonts w:eastAsia="Times New Roman" w:cs="Archivo"/>
        </w:rPr>
        <w:t xml:space="preserve">Note justificative de prise en compte de la réglementation thermique ; </w:t>
      </w:r>
    </w:p>
    <w:p w14:paraId="61CE6033" w14:textId="2DE947A1" w:rsidR="00CE5CD6" w:rsidRPr="00C157CA" w:rsidRDefault="00CE5CD6" w:rsidP="00C157CA">
      <w:pPr>
        <w:pStyle w:val="Paragraphedeliste"/>
        <w:numPr>
          <w:ilvl w:val="0"/>
          <w:numId w:val="5"/>
        </w:numPr>
        <w:autoSpaceDE w:val="0"/>
        <w:autoSpaceDN w:val="0"/>
        <w:adjustRightInd w:val="0"/>
        <w:spacing w:after="60"/>
        <w:ind w:hanging="295"/>
        <w:contextualSpacing w:val="0"/>
        <w:rPr>
          <w:rFonts w:eastAsia="Times New Roman" w:cs="Archivo"/>
        </w:rPr>
      </w:pPr>
      <w:r w:rsidRPr="00C157CA">
        <w:rPr>
          <w:rFonts w:eastAsia="Times New Roman" w:cs="Archivo"/>
        </w:rPr>
        <w:t>Tableaux de surfaces détaillées</w:t>
      </w:r>
      <w:r w:rsidR="00C157CA" w:rsidRPr="00C157CA">
        <w:rPr>
          <w:rFonts w:eastAsia="Times New Roman" w:cs="Archivo"/>
        </w:rPr>
        <w:t xml:space="preserve"> </w:t>
      </w:r>
      <w:r w:rsidR="00C157CA" w:rsidRPr="00C157CA">
        <w:rPr>
          <w:rFonts w:cs="Archivo"/>
        </w:rPr>
        <w:t xml:space="preserve">avec rappel des surfaces des phases antérieures et justification des écarts. </w:t>
      </w:r>
    </w:p>
    <w:p w14:paraId="4B089C3C" w14:textId="77777777" w:rsidR="00CE5CD6" w:rsidRPr="00BE1CB6" w:rsidRDefault="00CE5CD6" w:rsidP="000C14FE">
      <w:pPr>
        <w:rPr>
          <w:rFonts w:cs="Archivo"/>
        </w:rPr>
      </w:pPr>
    </w:p>
    <w:p w14:paraId="2B173732" w14:textId="36AEA0C7" w:rsidR="00BE1CB6" w:rsidRPr="00275194" w:rsidRDefault="00BE1CB6" w:rsidP="00DF34C1">
      <w:pPr>
        <w:pStyle w:val="Titre3"/>
      </w:pPr>
      <w:r w:rsidRPr="00275194">
        <w:t>Processus administratif</w:t>
      </w:r>
    </w:p>
    <w:p w14:paraId="783ADAF7" w14:textId="77777777" w:rsidR="00BE1CB6" w:rsidRDefault="00BE1CB6" w:rsidP="00BE1CB6">
      <w:pPr>
        <w:rPr>
          <w:rFonts w:cs="Archivo"/>
        </w:rPr>
      </w:pPr>
    </w:p>
    <w:p w14:paraId="0213E46B" w14:textId="77777777" w:rsidR="00CE5CD6" w:rsidRPr="00C157CA" w:rsidRDefault="00CE5CD6" w:rsidP="00CE5CD6">
      <w:pPr>
        <w:rPr>
          <w:rFonts w:cs="Archivo"/>
        </w:rPr>
      </w:pPr>
      <w:r w:rsidRPr="00C157CA">
        <w:rPr>
          <w:rFonts w:cs="Archivo"/>
        </w:rPr>
        <w:t>Le maître d'œuvre effectue les démarches et consultations préalables nécessaires à l'obtention de l’autorisation administrative</w:t>
      </w:r>
    </w:p>
    <w:p w14:paraId="502E82EF" w14:textId="77777777" w:rsidR="00CE5CD6" w:rsidRPr="00C157CA" w:rsidRDefault="00CE5CD6" w:rsidP="00CE5CD6">
      <w:pPr>
        <w:rPr>
          <w:rFonts w:cs="Archivo"/>
        </w:rPr>
      </w:pPr>
    </w:p>
    <w:p w14:paraId="2361EF28" w14:textId="77777777" w:rsidR="00CE5CD6" w:rsidRPr="00C157CA" w:rsidRDefault="00CE5CD6" w:rsidP="00CE5CD6">
      <w:pPr>
        <w:rPr>
          <w:rFonts w:cs="Archivo"/>
        </w:rPr>
      </w:pPr>
      <w:r w:rsidRPr="00C157CA">
        <w:rPr>
          <w:rFonts w:cs="Archivo"/>
        </w:rPr>
        <w:t>Il établit les documents graphiques et pièces écrites de sa compétence, nécessaires à la constitution du dossier de demande d’autorisation administrative, qu’il propose à la signature du maître d’ouvrage.</w:t>
      </w:r>
    </w:p>
    <w:p w14:paraId="7F20A453" w14:textId="77777777" w:rsidR="00CE5CD6" w:rsidRPr="00C157CA" w:rsidRDefault="00CE5CD6" w:rsidP="00CE5CD6">
      <w:pPr>
        <w:rPr>
          <w:rFonts w:cs="Archivo"/>
        </w:rPr>
      </w:pPr>
    </w:p>
    <w:p w14:paraId="224CF958" w14:textId="77777777" w:rsidR="00CE5CD6" w:rsidRPr="00C157CA" w:rsidRDefault="00CE5CD6" w:rsidP="00CE5CD6">
      <w:pPr>
        <w:rPr>
          <w:rFonts w:cs="Archivo"/>
        </w:rPr>
      </w:pPr>
      <w:r w:rsidRPr="00C157CA">
        <w:rPr>
          <w:rFonts w:cs="Archivo"/>
        </w:rPr>
        <w:t>Il assiste le maître d'ouvrage pour la constitution du dossier administratif et dans ses relations avec les administrations, pendant toute la durée de l'instruction et postérieurement au dépôt de l’autorisation administrative.</w:t>
      </w:r>
    </w:p>
    <w:p w14:paraId="7E065BBD" w14:textId="77777777" w:rsidR="00CE5CD6" w:rsidRPr="00C157CA" w:rsidRDefault="00CE5CD6" w:rsidP="00CE5CD6">
      <w:pPr>
        <w:rPr>
          <w:rFonts w:cs="Archivo"/>
        </w:rPr>
      </w:pPr>
    </w:p>
    <w:p w14:paraId="54FA5965" w14:textId="77777777" w:rsidR="00CE5CD6" w:rsidRPr="00C157CA" w:rsidRDefault="00CE5CD6" w:rsidP="00CE5CD6">
      <w:pPr>
        <w:rPr>
          <w:rFonts w:cs="Archivo"/>
        </w:rPr>
      </w:pPr>
      <w:r w:rsidRPr="00C157CA">
        <w:rPr>
          <w:rFonts w:cs="Archivo"/>
        </w:rPr>
        <w:t xml:space="preserve">Le maître d'ouvrage dépose le dossier de demande d’autorisation administrative auprès des services instructeurs. Il communique au maître d'œuvre toute correspondance avec l'administration. </w:t>
      </w:r>
    </w:p>
    <w:p w14:paraId="23445B93" w14:textId="77777777" w:rsidR="00CE5CD6" w:rsidRPr="00C157CA" w:rsidRDefault="00CE5CD6" w:rsidP="00CE5CD6">
      <w:pPr>
        <w:rPr>
          <w:rFonts w:cs="Archivo"/>
        </w:rPr>
      </w:pPr>
    </w:p>
    <w:p w14:paraId="1079CEC0" w14:textId="77777777" w:rsidR="00CE5CD6" w:rsidRPr="00C157CA" w:rsidRDefault="00CE5CD6" w:rsidP="00CE5CD6">
      <w:pPr>
        <w:rPr>
          <w:rFonts w:cs="Archivo"/>
        </w:rPr>
      </w:pPr>
      <w:r w:rsidRPr="00C157CA">
        <w:rPr>
          <w:rFonts w:cs="Archivo"/>
        </w:rPr>
        <w:t>Dès réception de l’autorisation administrative, le maître d’ouvrage en transmet copie au maître d’œuvre, procède à l'affichage réglementaire sur le terrain, ainsi qu’aux opérations de constat de cet affichage.</w:t>
      </w:r>
    </w:p>
    <w:p w14:paraId="2BFD6601" w14:textId="77777777" w:rsidR="00CE5CD6" w:rsidRPr="00C157CA" w:rsidRDefault="00CE5CD6" w:rsidP="00CE5CD6">
      <w:pPr>
        <w:rPr>
          <w:rFonts w:cs="Archivo"/>
        </w:rPr>
      </w:pPr>
    </w:p>
    <w:p w14:paraId="333F0E6E" w14:textId="77777777" w:rsidR="00CE5CD6" w:rsidRPr="00BE434C" w:rsidRDefault="00CE5CD6" w:rsidP="00CE5CD6">
      <w:pPr>
        <w:tabs>
          <w:tab w:val="left" w:pos="993"/>
        </w:tabs>
        <w:autoSpaceDE w:val="0"/>
        <w:autoSpaceDN w:val="0"/>
        <w:adjustRightInd w:val="0"/>
        <w:rPr>
          <w:rFonts w:cs="Archivo"/>
        </w:rPr>
      </w:pPr>
      <w:r w:rsidRPr="00C157CA">
        <w:rPr>
          <w:rFonts w:cs="Archivo"/>
        </w:rPr>
        <w:t>Lorsque l'opération nécessite l'obtention d'autres autorisations administratives (telles que par exemple demande de permis de démolir, autorisations spécifiques pour lignes aériennes, enseignes, etc.), le maître d'œuvre assiste le maître d'ouvrage, pendant toute la durée de leur instruction, pour effectuer les démarches nécessaires et constituer les dossiers correspondants.</w:t>
      </w:r>
    </w:p>
    <w:p w14:paraId="4B239685" w14:textId="77777777" w:rsidR="00CE5CD6" w:rsidRPr="0011630F" w:rsidRDefault="00CE5CD6" w:rsidP="00BE1CB6">
      <w:pPr>
        <w:rPr>
          <w:rFonts w:cs="Archivo"/>
        </w:rPr>
      </w:pPr>
    </w:p>
    <w:p w14:paraId="1912488A" w14:textId="61FC0067" w:rsidR="00BE1CB6" w:rsidRPr="00275194" w:rsidRDefault="00BE1CB6" w:rsidP="00DF34C1">
      <w:pPr>
        <w:pStyle w:val="Titre3"/>
      </w:pPr>
      <w:r w:rsidRPr="00275194">
        <w:t>Processus économique</w:t>
      </w:r>
    </w:p>
    <w:p w14:paraId="68406EA9" w14:textId="77777777" w:rsidR="00BE1CB6" w:rsidRDefault="00BE1CB6" w:rsidP="00BE1CB6">
      <w:pPr>
        <w:rPr>
          <w:rFonts w:cs="Archivo"/>
        </w:rPr>
      </w:pPr>
    </w:p>
    <w:p w14:paraId="425EA99D" w14:textId="77777777" w:rsidR="00980A90" w:rsidRPr="00C157CA" w:rsidRDefault="00980A90" w:rsidP="00980A90">
      <w:pPr>
        <w:pStyle w:val="Paragraphedeliste"/>
        <w:numPr>
          <w:ilvl w:val="0"/>
          <w:numId w:val="5"/>
        </w:numPr>
        <w:autoSpaceDE w:val="0"/>
        <w:autoSpaceDN w:val="0"/>
        <w:adjustRightInd w:val="0"/>
        <w:spacing w:after="60"/>
        <w:ind w:hanging="295"/>
        <w:contextualSpacing w:val="0"/>
        <w:rPr>
          <w:rFonts w:eastAsia="Times New Roman" w:cs="Archivo"/>
        </w:rPr>
      </w:pPr>
      <w:r w:rsidRPr="00BE434C">
        <w:rPr>
          <w:rFonts w:eastAsia="Times New Roman" w:cs="Archivo"/>
        </w:rPr>
        <w:t xml:space="preserve">Estimation du cout prévisionnel définitif des travaux, décomposée en lots ou postes séparés selon la trame des descriptifs techniques, accompagnée d’une proposition sur le mode de dévolution et de </w:t>
      </w:r>
      <w:r w:rsidRPr="00C157CA">
        <w:rPr>
          <w:rFonts w:eastAsia="Times New Roman" w:cs="Archivo"/>
        </w:rPr>
        <w:t>consultation des entrepreneurs ;</w:t>
      </w:r>
    </w:p>
    <w:p w14:paraId="541EF30A" w14:textId="623116F3" w:rsidR="00980A90" w:rsidRPr="00C157CA" w:rsidRDefault="00980A90" w:rsidP="00BE1CB6">
      <w:pPr>
        <w:pStyle w:val="Paragraphedeliste"/>
        <w:numPr>
          <w:ilvl w:val="0"/>
          <w:numId w:val="5"/>
        </w:numPr>
        <w:autoSpaceDE w:val="0"/>
        <w:autoSpaceDN w:val="0"/>
        <w:adjustRightInd w:val="0"/>
        <w:ind w:hanging="295"/>
        <w:contextualSpacing w:val="0"/>
        <w:rPr>
          <w:rFonts w:eastAsia="Times New Roman" w:cs="Archivo"/>
        </w:rPr>
      </w:pPr>
      <w:r w:rsidRPr="00C157CA">
        <w:rPr>
          <w:rFonts w:eastAsia="Times New Roman" w:cs="Archivo"/>
        </w:rPr>
        <w:t>Note justificative des éventuels écarts avec la phase antérieure (identification et classification des écarts selon CCAP).</w:t>
      </w:r>
    </w:p>
    <w:p w14:paraId="315512CA" w14:textId="77777777" w:rsidR="00980A90" w:rsidRPr="0011630F" w:rsidRDefault="00980A90" w:rsidP="00BE1CB6">
      <w:pPr>
        <w:rPr>
          <w:rFonts w:cs="Archivo"/>
        </w:rPr>
      </w:pPr>
    </w:p>
    <w:p w14:paraId="7DCD9484" w14:textId="405AFEBB" w:rsidR="000C14FE" w:rsidRPr="00BE434C" w:rsidRDefault="00BE1CB6" w:rsidP="008E38F1">
      <w:pPr>
        <w:pStyle w:val="Titre3"/>
      </w:pPr>
      <w:r w:rsidRPr="00275194">
        <w:lastRenderedPageBreak/>
        <w:t>Man</w:t>
      </w:r>
      <w:r w:rsidR="00C157CA">
        <w:t>a</w:t>
      </w:r>
      <w:r w:rsidRPr="00275194">
        <w:t>gement de l’opération</w:t>
      </w:r>
    </w:p>
    <w:p w14:paraId="018FA6DE" w14:textId="77777777" w:rsidR="00980A90" w:rsidRPr="00BE434C" w:rsidRDefault="00980A90" w:rsidP="00980A90"/>
    <w:p w14:paraId="7F01564E" w14:textId="77777777" w:rsidR="00980A90" w:rsidRPr="00BE434C" w:rsidRDefault="00980A90" w:rsidP="00980A90">
      <w:pPr>
        <w:pStyle w:val="Paragraphedeliste"/>
        <w:numPr>
          <w:ilvl w:val="0"/>
          <w:numId w:val="5"/>
        </w:numPr>
        <w:autoSpaceDE w:val="0"/>
        <w:autoSpaceDN w:val="0"/>
        <w:adjustRightInd w:val="0"/>
        <w:spacing w:after="60"/>
        <w:ind w:hanging="295"/>
        <w:contextualSpacing w:val="0"/>
        <w:rPr>
          <w:rFonts w:eastAsia="Times New Roman" w:cs="Archivo"/>
        </w:rPr>
      </w:pPr>
      <w:r w:rsidRPr="00BE434C">
        <w:rPr>
          <w:rFonts w:eastAsia="Times New Roman" w:cs="Archivo"/>
        </w:rPr>
        <w:t>Compilation des comptes-rendus de réunions avec le maître d'ouvrage portant sur les principales options prises à ce stade de la mission ;</w:t>
      </w:r>
    </w:p>
    <w:p w14:paraId="782A8235" w14:textId="77777777" w:rsidR="00947607" w:rsidRDefault="00980A90" w:rsidP="00947607">
      <w:pPr>
        <w:pStyle w:val="Paragraphedeliste"/>
        <w:numPr>
          <w:ilvl w:val="0"/>
          <w:numId w:val="5"/>
        </w:numPr>
        <w:autoSpaceDE w:val="0"/>
        <w:autoSpaceDN w:val="0"/>
        <w:adjustRightInd w:val="0"/>
        <w:spacing w:after="60"/>
        <w:ind w:hanging="295"/>
        <w:contextualSpacing w:val="0"/>
        <w:rPr>
          <w:rFonts w:eastAsia="Times New Roman" w:cs="Archivo"/>
        </w:rPr>
      </w:pPr>
      <w:r w:rsidRPr="00BE434C">
        <w:rPr>
          <w:rFonts w:eastAsia="Times New Roman" w:cs="Archivo"/>
        </w:rPr>
        <w:t>Suivi et mise à jour du calendrier général prévisionnel d’opération</w:t>
      </w:r>
    </w:p>
    <w:p w14:paraId="7DFD09CE" w14:textId="1C40AC9B" w:rsidR="00947607" w:rsidRPr="00947607" w:rsidRDefault="00947607" w:rsidP="00947607">
      <w:pPr>
        <w:pStyle w:val="Paragraphedeliste"/>
        <w:numPr>
          <w:ilvl w:val="0"/>
          <w:numId w:val="5"/>
        </w:numPr>
        <w:autoSpaceDE w:val="0"/>
        <w:autoSpaceDN w:val="0"/>
        <w:adjustRightInd w:val="0"/>
        <w:spacing w:after="60"/>
        <w:ind w:hanging="295"/>
        <w:contextualSpacing w:val="0"/>
        <w:rPr>
          <w:rFonts w:eastAsia="Times New Roman" w:cs="Archivo"/>
        </w:rPr>
      </w:pPr>
      <w:r w:rsidRPr="00947607">
        <w:rPr>
          <w:rFonts w:eastAsia="Times New Roman" w:cs="Archivo"/>
        </w:rPr>
        <w:t>Le cas échéant, établissement des cahiers des charges nécessaires à la réalisation des études complémentaires à réaliser (géotechniques notamment).</w:t>
      </w:r>
    </w:p>
    <w:p w14:paraId="7BE39FEB" w14:textId="77777777" w:rsidR="00980A90" w:rsidRPr="00BE434C" w:rsidRDefault="00980A90" w:rsidP="00980A90">
      <w:pPr>
        <w:rPr>
          <w:rFonts w:eastAsia="Times New Roman" w:cs="Archivo"/>
        </w:rPr>
      </w:pPr>
    </w:p>
    <w:p w14:paraId="667AF22E" w14:textId="726AD871" w:rsidR="00980A90" w:rsidRPr="00BE434C" w:rsidRDefault="00980A90" w:rsidP="00980A90">
      <w:pPr>
        <w:rPr>
          <w:rFonts w:cs="Archivo"/>
        </w:rPr>
      </w:pPr>
      <w:r w:rsidRPr="00BE434C">
        <w:rPr>
          <w:rFonts w:cs="Archivo"/>
        </w:rPr>
        <w:t>Les études d’A</w:t>
      </w:r>
      <w:r w:rsidR="00BE434C" w:rsidRPr="00BE434C">
        <w:rPr>
          <w:rFonts w:cs="Archivo"/>
        </w:rPr>
        <w:t>VP</w:t>
      </w:r>
      <w:r w:rsidRPr="00BE434C">
        <w:rPr>
          <w:rFonts w:cs="Archivo"/>
        </w:rPr>
        <w:t xml:space="preserve"> font l’objet d’une présentation au maître d’ouvrage. </w:t>
      </w:r>
    </w:p>
    <w:p w14:paraId="23BE15F1" w14:textId="77777777" w:rsidR="00980A90" w:rsidRDefault="00980A90" w:rsidP="008E38F1">
      <w:pPr>
        <w:rPr>
          <w:rFonts w:cs="Archivo"/>
        </w:rPr>
      </w:pPr>
    </w:p>
    <w:p w14:paraId="5AEB7141" w14:textId="77777777" w:rsidR="00980A90" w:rsidRDefault="00980A90" w:rsidP="008E38F1">
      <w:pPr>
        <w:rPr>
          <w:rFonts w:cs="Archivo"/>
        </w:rPr>
      </w:pPr>
    </w:p>
    <w:p w14:paraId="7AC54E59" w14:textId="77777777" w:rsidR="00980A90" w:rsidRPr="00BE434C" w:rsidRDefault="00980A90" w:rsidP="00980A90">
      <w:pPr>
        <w:pStyle w:val="Titre2"/>
      </w:pPr>
      <w:bookmarkStart w:id="16" w:name="_Toc163204041"/>
      <w:r w:rsidRPr="00BE434C">
        <w:t>Autorisations administratives</w:t>
      </w:r>
      <w:bookmarkEnd w:id="16"/>
      <w:r w:rsidRPr="00BE434C">
        <w:t xml:space="preserve"> </w:t>
      </w:r>
    </w:p>
    <w:p w14:paraId="7E5BAE41" w14:textId="77777777" w:rsidR="00980A90" w:rsidRPr="00BE434C" w:rsidRDefault="00980A90" w:rsidP="00980A90"/>
    <w:p w14:paraId="1E38F278" w14:textId="77777777" w:rsidR="00980A90" w:rsidRPr="00BE434C" w:rsidRDefault="00980A90" w:rsidP="00980A90">
      <w:pPr>
        <w:autoSpaceDE w:val="0"/>
        <w:autoSpaceDN w:val="0"/>
        <w:adjustRightInd w:val="0"/>
        <w:spacing w:after="60"/>
        <w:rPr>
          <w:rFonts w:eastAsia="Times New Roman" w:cs="Archivo"/>
        </w:rPr>
      </w:pPr>
      <w:r w:rsidRPr="00BE434C">
        <w:rPr>
          <w:rFonts w:eastAsia="Times New Roman" w:cs="Archivo"/>
        </w:rPr>
        <w:t xml:space="preserve">Le maître d’œuvre fournira </w:t>
      </w:r>
      <w:r w:rsidRPr="00BE434C">
        <w:rPr>
          <w:rFonts w:cs="Archivo"/>
        </w:rPr>
        <w:t>l’autorisation administrative</w:t>
      </w:r>
      <w:r w:rsidRPr="00BE434C">
        <w:rPr>
          <w:rFonts w:eastAsia="Times New Roman" w:cs="Archivo"/>
        </w:rPr>
        <w:t>, qui comportera au minimum les pièces suivantes :</w:t>
      </w:r>
    </w:p>
    <w:p w14:paraId="09BAAD01" w14:textId="77777777" w:rsidR="00980A90" w:rsidRPr="00BE434C" w:rsidRDefault="00980A90" w:rsidP="00980A90">
      <w:pPr>
        <w:pStyle w:val="Paragraphedeliste"/>
        <w:autoSpaceDE w:val="0"/>
        <w:autoSpaceDN w:val="0"/>
        <w:adjustRightInd w:val="0"/>
        <w:spacing w:after="60"/>
        <w:contextualSpacing w:val="0"/>
        <w:rPr>
          <w:rFonts w:eastAsia="Times New Roman" w:cs="Archivo"/>
        </w:rPr>
      </w:pPr>
    </w:p>
    <w:p w14:paraId="598BB6CF" w14:textId="77777777" w:rsidR="00980A90" w:rsidRPr="00BE434C" w:rsidRDefault="00980A90" w:rsidP="00980A90">
      <w:pPr>
        <w:pStyle w:val="Paragraphedeliste"/>
        <w:numPr>
          <w:ilvl w:val="0"/>
          <w:numId w:val="5"/>
        </w:numPr>
        <w:autoSpaceDE w:val="0"/>
        <w:autoSpaceDN w:val="0"/>
        <w:adjustRightInd w:val="0"/>
        <w:spacing w:after="60"/>
        <w:ind w:hanging="295"/>
        <w:contextualSpacing w:val="0"/>
        <w:rPr>
          <w:rFonts w:eastAsia="Times New Roman" w:cs="Archivo"/>
        </w:rPr>
      </w:pPr>
      <w:r w:rsidRPr="00BE434C">
        <w:rPr>
          <w:rFonts w:eastAsia="Times New Roman" w:cs="Archivo"/>
        </w:rPr>
        <w:t>Le bordereau de remise des pièces dûment complété,</w:t>
      </w:r>
    </w:p>
    <w:p w14:paraId="5FF10CEC" w14:textId="77777777" w:rsidR="00980A90" w:rsidRPr="00BE434C" w:rsidRDefault="00980A90" w:rsidP="00980A90">
      <w:pPr>
        <w:pStyle w:val="Paragraphedeliste"/>
        <w:numPr>
          <w:ilvl w:val="0"/>
          <w:numId w:val="5"/>
        </w:numPr>
        <w:autoSpaceDE w:val="0"/>
        <w:autoSpaceDN w:val="0"/>
        <w:adjustRightInd w:val="0"/>
        <w:spacing w:after="60"/>
        <w:ind w:hanging="295"/>
        <w:contextualSpacing w:val="0"/>
        <w:rPr>
          <w:rFonts w:eastAsia="Times New Roman" w:cs="Archivo"/>
        </w:rPr>
      </w:pPr>
      <w:r w:rsidRPr="00BE434C">
        <w:rPr>
          <w:rFonts w:eastAsia="Times New Roman" w:cs="Archivo"/>
        </w:rPr>
        <w:t>Les pièces graphiques,</w:t>
      </w:r>
    </w:p>
    <w:p w14:paraId="3D899EE3" w14:textId="77777777" w:rsidR="00980A90" w:rsidRPr="00BE434C" w:rsidRDefault="00980A90" w:rsidP="00980A90">
      <w:pPr>
        <w:pStyle w:val="Paragraphedeliste"/>
        <w:numPr>
          <w:ilvl w:val="0"/>
          <w:numId w:val="5"/>
        </w:numPr>
        <w:autoSpaceDE w:val="0"/>
        <w:autoSpaceDN w:val="0"/>
        <w:adjustRightInd w:val="0"/>
        <w:spacing w:after="60"/>
        <w:ind w:hanging="295"/>
        <w:contextualSpacing w:val="0"/>
        <w:rPr>
          <w:rFonts w:eastAsia="Times New Roman" w:cs="Archivo"/>
        </w:rPr>
      </w:pPr>
      <w:r w:rsidRPr="00BE434C">
        <w:rPr>
          <w:rFonts w:eastAsia="Times New Roman" w:cs="Archivo"/>
        </w:rPr>
        <w:t>Les notices descriptives,</w:t>
      </w:r>
    </w:p>
    <w:p w14:paraId="63A14C8B" w14:textId="77777777" w:rsidR="00980A90" w:rsidRPr="00BE434C" w:rsidRDefault="00980A90" w:rsidP="00980A90">
      <w:pPr>
        <w:pStyle w:val="Paragraphedeliste"/>
        <w:numPr>
          <w:ilvl w:val="0"/>
          <w:numId w:val="5"/>
        </w:numPr>
        <w:autoSpaceDE w:val="0"/>
        <w:autoSpaceDN w:val="0"/>
        <w:adjustRightInd w:val="0"/>
        <w:spacing w:after="60"/>
        <w:ind w:hanging="295"/>
        <w:contextualSpacing w:val="0"/>
        <w:rPr>
          <w:rFonts w:eastAsia="Times New Roman" w:cs="Archivo"/>
        </w:rPr>
      </w:pPr>
      <w:r w:rsidRPr="00BE434C">
        <w:rPr>
          <w:rFonts w:eastAsia="Times New Roman" w:cs="Archivo"/>
        </w:rPr>
        <w:t>Les dossiers spécifiques à l’accessibilité et à la sécurité incendie,</w:t>
      </w:r>
    </w:p>
    <w:p w14:paraId="3E0267C8" w14:textId="77777777" w:rsidR="00980A90" w:rsidRPr="00BE434C" w:rsidRDefault="00980A90" w:rsidP="00980A90">
      <w:pPr>
        <w:pStyle w:val="Paragraphedeliste"/>
        <w:numPr>
          <w:ilvl w:val="0"/>
          <w:numId w:val="5"/>
        </w:numPr>
        <w:autoSpaceDE w:val="0"/>
        <w:autoSpaceDN w:val="0"/>
        <w:adjustRightInd w:val="0"/>
        <w:spacing w:after="60"/>
        <w:ind w:hanging="295"/>
        <w:contextualSpacing w:val="0"/>
        <w:rPr>
          <w:rFonts w:eastAsia="Times New Roman" w:cs="Archivo"/>
        </w:rPr>
      </w:pPr>
      <w:r w:rsidRPr="00BE434C">
        <w:rPr>
          <w:rFonts w:eastAsia="Times New Roman" w:cs="Archivo"/>
        </w:rPr>
        <w:t>Les études règlementaires (notamment l’étude relative aux études de faisabilité des approvisionnements en énergie conforme au décret n°2007-363 du 19 mars 2007 et à l’arrêté du 18 décembre 2007),</w:t>
      </w:r>
    </w:p>
    <w:p w14:paraId="7D544416" w14:textId="77777777" w:rsidR="00980A90" w:rsidRPr="00BE434C" w:rsidRDefault="00980A90" w:rsidP="00980A90">
      <w:pPr>
        <w:pStyle w:val="Paragraphedeliste"/>
        <w:autoSpaceDE w:val="0"/>
        <w:autoSpaceDN w:val="0"/>
        <w:adjustRightInd w:val="0"/>
        <w:spacing w:after="60"/>
        <w:contextualSpacing w:val="0"/>
        <w:rPr>
          <w:rFonts w:eastAsia="Times New Roman" w:cs="Archivo"/>
        </w:rPr>
      </w:pPr>
    </w:p>
    <w:p w14:paraId="24C4F76E" w14:textId="77777777" w:rsidR="00980A90" w:rsidRPr="00BE434C" w:rsidRDefault="00980A90" w:rsidP="00980A90">
      <w:pPr>
        <w:rPr>
          <w:rFonts w:cs="Archivo"/>
        </w:rPr>
      </w:pPr>
      <w:r w:rsidRPr="00BE434C">
        <w:rPr>
          <w:rFonts w:cs="Archivo"/>
        </w:rPr>
        <w:t>Le maître d’œuvre précisera les documents ou informations restant à produire par le Maître d’Ouvrage afin de soumettre à l’instruction un dossier d’autorisation administrative complet.</w:t>
      </w:r>
    </w:p>
    <w:p w14:paraId="3354FEF8" w14:textId="77777777" w:rsidR="00980A90" w:rsidRPr="00BE434C" w:rsidRDefault="00980A90" w:rsidP="00980A90">
      <w:pPr>
        <w:rPr>
          <w:rFonts w:cs="Archivo"/>
        </w:rPr>
      </w:pPr>
    </w:p>
    <w:p w14:paraId="5EC638EC" w14:textId="77777777" w:rsidR="00980A90" w:rsidRPr="00BE434C" w:rsidRDefault="00980A90" w:rsidP="00980A90">
      <w:pPr>
        <w:rPr>
          <w:rFonts w:cs="Archivo"/>
        </w:rPr>
      </w:pPr>
      <w:r w:rsidRPr="00BE434C">
        <w:rPr>
          <w:rFonts w:cs="Archivo"/>
        </w:rPr>
        <w:t xml:space="preserve">Le Maître d’œuvre remettra les autres autorisations administratives telles que le Permis de Construire, Permis de Démolir, etc., nécessaires à la bonne conduite du projet. </w:t>
      </w:r>
    </w:p>
    <w:p w14:paraId="7582A4DA" w14:textId="77777777" w:rsidR="00980A90" w:rsidRPr="00BE434C" w:rsidRDefault="00980A90" w:rsidP="00980A90">
      <w:pPr>
        <w:rPr>
          <w:rFonts w:cs="Archivo"/>
        </w:rPr>
      </w:pPr>
    </w:p>
    <w:p w14:paraId="2FFB2759" w14:textId="77777777" w:rsidR="00980A90" w:rsidRPr="00BE434C" w:rsidRDefault="00980A90" w:rsidP="00980A90">
      <w:pPr>
        <w:rPr>
          <w:rFonts w:cs="Archivo"/>
        </w:rPr>
      </w:pPr>
      <w:r w:rsidRPr="00BE434C">
        <w:rPr>
          <w:rFonts w:cs="Archivo"/>
        </w:rPr>
        <w:t>En cas de nécessité de remettre un ou des autorisations administratives modificatives, ceux-ci sont à la charge du maître d’œuvre qui s’engage à suivre l’instruction de dossier et à satisfaire les demandes des services instructeurs.</w:t>
      </w:r>
    </w:p>
    <w:p w14:paraId="5121473D" w14:textId="77777777" w:rsidR="00980A90" w:rsidRPr="00BE434C" w:rsidRDefault="00980A90" w:rsidP="00980A90">
      <w:pPr>
        <w:rPr>
          <w:rFonts w:cs="Archivo"/>
        </w:rPr>
      </w:pPr>
    </w:p>
    <w:p w14:paraId="04B6DB10" w14:textId="77777777" w:rsidR="00980A90" w:rsidRDefault="00980A90" w:rsidP="00980A90">
      <w:pPr>
        <w:rPr>
          <w:rFonts w:cs="Archivo"/>
        </w:rPr>
      </w:pPr>
      <w:r w:rsidRPr="00BE434C">
        <w:rPr>
          <w:rFonts w:cs="Archivo"/>
        </w:rPr>
        <w:t>Le maître d’œuvre se charge de la conception du panneau d’autorisation administrative ainsi que du passage des huissiers, au nombre de trois pendant la durée d’affiche.</w:t>
      </w:r>
    </w:p>
    <w:p w14:paraId="0F34BED0" w14:textId="77777777" w:rsidR="00C9250B" w:rsidRDefault="00C9250B" w:rsidP="00C66D25">
      <w:pPr>
        <w:rPr>
          <w:rFonts w:cs="Archivo"/>
        </w:rPr>
      </w:pPr>
      <w:bookmarkStart w:id="17" w:name="_Toc51946479"/>
      <w:bookmarkStart w:id="18" w:name="_Toc63424585"/>
      <w:bookmarkEnd w:id="15"/>
    </w:p>
    <w:p w14:paraId="57BC3E15" w14:textId="77777777" w:rsidR="00D40968" w:rsidRPr="00C66D25" w:rsidRDefault="00D40968" w:rsidP="00C66D25">
      <w:pPr>
        <w:rPr>
          <w:rFonts w:cs="Archivo"/>
        </w:rPr>
      </w:pPr>
    </w:p>
    <w:p w14:paraId="62887099" w14:textId="23A77F80" w:rsidR="009D1D6B" w:rsidRDefault="004A396E" w:rsidP="007C0B0D">
      <w:pPr>
        <w:pStyle w:val="Titre1"/>
      </w:pPr>
      <w:bookmarkStart w:id="19" w:name="_Toc163204042"/>
      <w:r>
        <w:t>ETUDES DE PROJET</w:t>
      </w:r>
      <w:r w:rsidR="0099283D">
        <w:t xml:space="preserve"> (PRO)</w:t>
      </w:r>
      <w:bookmarkEnd w:id="19"/>
    </w:p>
    <w:p w14:paraId="27548BA7" w14:textId="77777777" w:rsidR="009D1D6B" w:rsidRDefault="009D1D6B" w:rsidP="009D1D6B"/>
    <w:p w14:paraId="717E58FC" w14:textId="0CDF08A3" w:rsidR="009D1D6B" w:rsidRPr="002E7B77" w:rsidRDefault="009D1D6B" w:rsidP="00B57D41">
      <w:pPr>
        <w:pStyle w:val="Titre2"/>
        <w:numPr>
          <w:ilvl w:val="1"/>
          <w:numId w:val="65"/>
        </w:numPr>
      </w:pPr>
      <w:bookmarkStart w:id="20" w:name="_Toc163204043"/>
      <w:r w:rsidRPr="002E7B77">
        <w:t>Objet</w:t>
      </w:r>
      <w:bookmarkEnd w:id="20"/>
    </w:p>
    <w:p w14:paraId="1728BB27" w14:textId="77777777" w:rsidR="009D1D6B" w:rsidRDefault="009D1D6B" w:rsidP="009D1D6B"/>
    <w:p w14:paraId="741E234A" w14:textId="26B5AFDE" w:rsidR="004A396E" w:rsidRDefault="004A396E" w:rsidP="004A396E">
      <w:pPr>
        <w:rPr>
          <w:rFonts w:cs="Archivo"/>
        </w:rPr>
      </w:pPr>
      <w:r w:rsidRPr="0011630F">
        <w:rPr>
          <w:rFonts w:cs="Archivo"/>
        </w:rPr>
        <w:t>Les études de projet, fondées sur le programme arrêté et les études d'avant-projet approuvées par le maître d'ouvrage ainsi que sur les prescriptions de celui-ci, découlant d</w:t>
      </w:r>
      <w:r w:rsidR="0041187D">
        <w:rPr>
          <w:rFonts w:cs="Archivo"/>
        </w:rPr>
        <w:t>es</w:t>
      </w:r>
      <w:r w:rsidRPr="0011630F">
        <w:rPr>
          <w:rFonts w:cs="Archivo"/>
        </w:rPr>
        <w:t xml:space="preserve"> autorisations administratives, définissent la conception générale de l'ouvrage.</w:t>
      </w:r>
    </w:p>
    <w:p w14:paraId="2E6EB4C4" w14:textId="77777777" w:rsidR="004A396E" w:rsidRPr="0011630F" w:rsidRDefault="004A396E" w:rsidP="004A396E">
      <w:pPr>
        <w:rPr>
          <w:rFonts w:cs="Archivo"/>
        </w:rPr>
      </w:pPr>
    </w:p>
    <w:p w14:paraId="433CB968" w14:textId="76786A1B" w:rsidR="004A396E" w:rsidRDefault="004A396E" w:rsidP="004A396E">
      <w:pPr>
        <w:rPr>
          <w:rFonts w:cs="Archivo"/>
        </w:rPr>
      </w:pPr>
      <w:r w:rsidRPr="0011630F">
        <w:rPr>
          <w:rFonts w:cs="Archivo"/>
        </w:rPr>
        <w:t>Les études de projet ont pour objet de :</w:t>
      </w:r>
      <w:r w:rsidR="00687416">
        <w:rPr>
          <w:rFonts w:cs="Archivo"/>
        </w:rPr>
        <w:t xml:space="preserve"> </w:t>
      </w:r>
    </w:p>
    <w:p w14:paraId="36352880" w14:textId="77777777" w:rsidR="004A396E" w:rsidRPr="0011630F" w:rsidRDefault="004A396E" w:rsidP="004A396E">
      <w:pPr>
        <w:rPr>
          <w:rFonts w:cs="Archivo"/>
        </w:rPr>
      </w:pPr>
    </w:p>
    <w:p w14:paraId="0BA19770" w14:textId="5D9E665D" w:rsidR="004A396E" w:rsidRPr="0011630F" w:rsidRDefault="004A396E" w:rsidP="00056C0F">
      <w:pPr>
        <w:pStyle w:val="Paragraphedeliste"/>
        <w:numPr>
          <w:ilvl w:val="0"/>
          <w:numId w:val="6"/>
        </w:numPr>
        <w:spacing w:after="60"/>
        <w:ind w:left="714" w:hanging="289"/>
        <w:contextualSpacing w:val="0"/>
        <w:rPr>
          <w:rFonts w:cs="Archivo"/>
        </w:rPr>
      </w:pPr>
      <w:r w:rsidRPr="0011630F">
        <w:rPr>
          <w:rFonts w:cs="Archivo"/>
        </w:rPr>
        <w:t>Préciser par des plans, coupes et élévations, les formes des différents éléments de la construction, la nature et les caractéristiques des matériaux ainsi que les conditions de leur mise en œuvre ;</w:t>
      </w:r>
    </w:p>
    <w:p w14:paraId="513B5032" w14:textId="79D7ED00" w:rsidR="004A396E" w:rsidRPr="0011630F" w:rsidRDefault="004A396E" w:rsidP="00056C0F">
      <w:pPr>
        <w:pStyle w:val="Paragraphedeliste"/>
        <w:numPr>
          <w:ilvl w:val="0"/>
          <w:numId w:val="6"/>
        </w:numPr>
        <w:spacing w:after="60"/>
        <w:ind w:left="714" w:hanging="289"/>
        <w:contextualSpacing w:val="0"/>
        <w:rPr>
          <w:rFonts w:cs="Archivo"/>
        </w:rPr>
      </w:pPr>
      <w:r w:rsidRPr="0011630F">
        <w:rPr>
          <w:rFonts w:cs="Archivo"/>
        </w:rPr>
        <w:t>Déterminer l'implantation et l'encombrement de tous les éléments de structure et de tous les équipements techniques ;</w:t>
      </w:r>
    </w:p>
    <w:p w14:paraId="6B8063F4" w14:textId="45246811" w:rsidR="004A396E" w:rsidRPr="0011630F" w:rsidRDefault="004A396E" w:rsidP="00056C0F">
      <w:pPr>
        <w:pStyle w:val="Paragraphedeliste"/>
        <w:numPr>
          <w:ilvl w:val="0"/>
          <w:numId w:val="6"/>
        </w:numPr>
        <w:spacing w:after="60"/>
        <w:ind w:left="714" w:hanging="289"/>
        <w:contextualSpacing w:val="0"/>
        <w:rPr>
          <w:rFonts w:cs="Archivo"/>
        </w:rPr>
      </w:pPr>
      <w:r w:rsidRPr="0011630F">
        <w:rPr>
          <w:rFonts w:cs="Archivo"/>
        </w:rPr>
        <w:t>Préciser les tracés des alimentations et évacuations de tous les fluides et, en fonction du mode de dévolution des travaux, coordonner les informations et contraintes nécessaires à l'organisation spatiale des ouvrages ;</w:t>
      </w:r>
    </w:p>
    <w:p w14:paraId="37878705" w14:textId="7C6ED261" w:rsidR="004A396E" w:rsidRPr="0011630F" w:rsidRDefault="004A396E" w:rsidP="00056C0F">
      <w:pPr>
        <w:pStyle w:val="Paragraphedeliste"/>
        <w:numPr>
          <w:ilvl w:val="0"/>
          <w:numId w:val="6"/>
        </w:numPr>
        <w:spacing w:after="60"/>
        <w:ind w:left="714" w:hanging="289"/>
        <w:contextualSpacing w:val="0"/>
        <w:rPr>
          <w:rFonts w:cs="Archivo"/>
        </w:rPr>
      </w:pPr>
      <w:r w:rsidRPr="0011630F">
        <w:rPr>
          <w:rFonts w:cs="Archivo"/>
        </w:rPr>
        <w:t>Décrire les ouvrages et établir les plans de repérage nécessaires à la compréhension du projet ;</w:t>
      </w:r>
    </w:p>
    <w:p w14:paraId="65539C90" w14:textId="3B05F8DF" w:rsidR="004A396E" w:rsidRPr="0011630F" w:rsidRDefault="004A396E" w:rsidP="00056C0F">
      <w:pPr>
        <w:pStyle w:val="Paragraphedeliste"/>
        <w:numPr>
          <w:ilvl w:val="0"/>
          <w:numId w:val="6"/>
        </w:numPr>
        <w:spacing w:after="60"/>
        <w:ind w:left="714" w:hanging="289"/>
        <w:contextualSpacing w:val="0"/>
        <w:rPr>
          <w:rFonts w:cs="Archivo"/>
        </w:rPr>
      </w:pPr>
      <w:r w:rsidRPr="0011630F">
        <w:rPr>
          <w:rFonts w:cs="Archivo"/>
        </w:rPr>
        <w:lastRenderedPageBreak/>
        <w:t>Établir un coût prévisionnel des travaux décomposés par corps d'état, sur la base d’un avant métré ;</w:t>
      </w:r>
    </w:p>
    <w:p w14:paraId="53AA20AB" w14:textId="1D1EB3EF" w:rsidR="004A396E" w:rsidRPr="0011630F" w:rsidRDefault="004A396E" w:rsidP="00056C0F">
      <w:pPr>
        <w:pStyle w:val="Paragraphedeliste"/>
        <w:numPr>
          <w:ilvl w:val="0"/>
          <w:numId w:val="6"/>
        </w:numPr>
        <w:spacing w:after="60"/>
        <w:ind w:left="714" w:hanging="289"/>
        <w:contextualSpacing w:val="0"/>
        <w:rPr>
          <w:rFonts w:cs="Archivo"/>
        </w:rPr>
      </w:pPr>
      <w:r w:rsidRPr="0011630F">
        <w:rPr>
          <w:rFonts w:cs="Archivo"/>
        </w:rPr>
        <w:t>Permettre au maître d'ouvrage, au regard de cette évaluation, d'arrêter le coût prévisionnel de l'ouvrage et, par ailleurs, d'estimer les coûts de son exploitation ;</w:t>
      </w:r>
    </w:p>
    <w:p w14:paraId="2439D025" w14:textId="47F2E835" w:rsidR="004A396E" w:rsidRPr="004A396E" w:rsidRDefault="004A396E" w:rsidP="00056C0F">
      <w:pPr>
        <w:pStyle w:val="Paragraphedeliste"/>
        <w:numPr>
          <w:ilvl w:val="0"/>
          <w:numId w:val="6"/>
        </w:numPr>
        <w:spacing w:after="60"/>
        <w:ind w:left="714" w:hanging="289"/>
        <w:contextualSpacing w:val="0"/>
        <w:rPr>
          <w:rFonts w:cs="Archivo"/>
        </w:rPr>
      </w:pPr>
      <w:r w:rsidRPr="0011630F">
        <w:rPr>
          <w:rFonts w:cs="Archivo"/>
        </w:rPr>
        <w:t>Déterminer le délai global de réalisation de l'ouvrage.</w:t>
      </w:r>
    </w:p>
    <w:p w14:paraId="785A439F" w14:textId="77777777" w:rsidR="004A396E" w:rsidRDefault="004A396E" w:rsidP="009D1D6B"/>
    <w:p w14:paraId="10A08789" w14:textId="79F643FE" w:rsidR="009D1D6B" w:rsidRPr="002E7B77" w:rsidRDefault="007C0655" w:rsidP="00B827FE">
      <w:pPr>
        <w:pStyle w:val="Titre2"/>
      </w:pPr>
      <w:bookmarkStart w:id="21" w:name="_Toc163204044"/>
      <w:r>
        <w:t>Prestations et d</w:t>
      </w:r>
      <w:r w:rsidR="009D1D6B" w:rsidRPr="002E7B77">
        <w:t>ocuments à remettre</w:t>
      </w:r>
      <w:bookmarkEnd w:id="21"/>
      <w:r w:rsidR="009D1D6B" w:rsidRPr="002E7B77">
        <w:t xml:space="preserve"> </w:t>
      </w:r>
    </w:p>
    <w:p w14:paraId="797C475E" w14:textId="77777777" w:rsidR="009D1D6B" w:rsidRPr="00DE089C" w:rsidRDefault="009D1D6B" w:rsidP="009D1D6B"/>
    <w:p w14:paraId="2FCACE9F" w14:textId="5D5906A2" w:rsidR="009D1D6B" w:rsidRPr="002E7B77" w:rsidRDefault="009D1D6B" w:rsidP="00DF34C1">
      <w:pPr>
        <w:pStyle w:val="Titre3"/>
      </w:pPr>
      <w:r w:rsidRPr="002E7B77">
        <w:t>Processus projet</w:t>
      </w:r>
    </w:p>
    <w:p w14:paraId="28FE8BB1" w14:textId="77777777" w:rsidR="004A396E" w:rsidRDefault="004A396E" w:rsidP="004A396E"/>
    <w:p w14:paraId="0DCD874A" w14:textId="496562FB" w:rsidR="004A396E" w:rsidRPr="0011630F" w:rsidRDefault="00F318F2" w:rsidP="00056C0F">
      <w:pPr>
        <w:pStyle w:val="Paragraphedeliste"/>
        <w:numPr>
          <w:ilvl w:val="0"/>
          <w:numId w:val="7"/>
        </w:numPr>
        <w:autoSpaceDE w:val="0"/>
        <w:autoSpaceDN w:val="0"/>
        <w:adjustRightInd w:val="0"/>
        <w:spacing w:after="60"/>
        <w:ind w:left="709" w:hanging="284"/>
        <w:contextualSpacing w:val="0"/>
        <w:rPr>
          <w:rFonts w:eastAsia="Times New Roman" w:cs="Archivo"/>
        </w:rPr>
      </w:pPr>
      <w:r w:rsidRPr="0011630F">
        <w:rPr>
          <w:rFonts w:eastAsia="Times New Roman" w:cs="Archivo"/>
        </w:rPr>
        <w:t>Plan</w:t>
      </w:r>
      <w:r w:rsidR="004A396E" w:rsidRPr="0011630F">
        <w:rPr>
          <w:rFonts w:eastAsia="Times New Roman" w:cs="Archivo"/>
        </w:rPr>
        <w:t xml:space="preserve"> masse </w:t>
      </w:r>
      <w:r>
        <w:rPr>
          <w:rFonts w:eastAsia="Times New Roman" w:cs="Archivo"/>
        </w:rPr>
        <w:t>au 1/500</w:t>
      </w:r>
      <w:r w:rsidRPr="0011630F">
        <w:rPr>
          <w:rFonts w:eastAsia="Times New Roman" w:cs="Archivo"/>
        </w:rPr>
        <w:t xml:space="preserve"> ;</w:t>
      </w:r>
    </w:p>
    <w:p w14:paraId="20CBD7E9" w14:textId="13F35D37" w:rsidR="004A396E" w:rsidRPr="0011630F" w:rsidRDefault="00F318F2" w:rsidP="00056C0F">
      <w:pPr>
        <w:pStyle w:val="Paragraphedeliste"/>
        <w:numPr>
          <w:ilvl w:val="0"/>
          <w:numId w:val="7"/>
        </w:numPr>
        <w:autoSpaceDE w:val="0"/>
        <w:autoSpaceDN w:val="0"/>
        <w:adjustRightInd w:val="0"/>
        <w:spacing w:after="60"/>
        <w:ind w:left="709" w:hanging="284"/>
        <w:contextualSpacing w:val="0"/>
        <w:rPr>
          <w:rFonts w:eastAsia="Times New Roman" w:cs="Archivo"/>
        </w:rPr>
      </w:pPr>
      <w:r w:rsidRPr="0011630F">
        <w:rPr>
          <w:rFonts w:eastAsia="Times New Roman" w:cs="Archivo"/>
        </w:rPr>
        <w:t>Formalisation</w:t>
      </w:r>
      <w:r w:rsidR="004A396E" w:rsidRPr="0011630F">
        <w:rPr>
          <w:rFonts w:eastAsia="Times New Roman" w:cs="Archivo"/>
        </w:rPr>
        <w:t xml:space="preserve"> graphique du projet sous forme de plans, coupes et élévations de l'ouvrage et de ses abords extérieurs à l'échelle de 1/50, incluant les plans ou schémas des ouvrages de second </w:t>
      </w:r>
      <w:r w:rsidRPr="0011630F">
        <w:rPr>
          <w:rFonts w:eastAsia="Times New Roman" w:cs="Archivo"/>
        </w:rPr>
        <w:t>œuvre, ainsi</w:t>
      </w:r>
      <w:r w:rsidR="004A396E" w:rsidRPr="0011630F">
        <w:rPr>
          <w:rFonts w:eastAsia="Times New Roman" w:cs="Archivo"/>
        </w:rPr>
        <w:t xml:space="preserve"> que les détails significatifs de conception architecturale à une échelle variant de 1/20 à ½. Ces plans intégreront les divers locaux techniques, y compris ceux situés en dehors des surfaces utiles (sous-sols et combles notamment) ; </w:t>
      </w:r>
    </w:p>
    <w:p w14:paraId="4726B7B2" w14:textId="52E616CA" w:rsidR="004A396E" w:rsidRPr="0011630F" w:rsidRDefault="00F318F2" w:rsidP="00056C0F">
      <w:pPr>
        <w:pStyle w:val="Paragraphedeliste"/>
        <w:numPr>
          <w:ilvl w:val="0"/>
          <w:numId w:val="7"/>
        </w:numPr>
        <w:autoSpaceDE w:val="0"/>
        <w:autoSpaceDN w:val="0"/>
        <w:adjustRightInd w:val="0"/>
        <w:spacing w:after="60"/>
        <w:ind w:left="709" w:hanging="284"/>
        <w:contextualSpacing w:val="0"/>
        <w:rPr>
          <w:rFonts w:eastAsia="Times New Roman" w:cs="Archivo"/>
        </w:rPr>
      </w:pPr>
      <w:r w:rsidRPr="0011630F">
        <w:rPr>
          <w:rFonts w:eastAsia="Times New Roman" w:cs="Archivo"/>
        </w:rPr>
        <w:t>Plans</w:t>
      </w:r>
      <w:r w:rsidR="004A396E" w:rsidRPr="0011630F">
        <w:rPr>
          <w:rFonts w:eastAsia="Times New Roman" w:cs="Archivo"/>
        </w:rPr>
        <w:t xml:space="preserve"> des </w:t>
      </w:r>
      <w:r w:rsidRPr="0011630F">
        <w:rPr>
          <w:rFonts w:eastAsia="Times New Roman" w:cs="Archivo"/>
        </w:rPr>
        <w:t>fondations, des</w:t>
      </w:r>
      <w:r w:rsidR="004A396E" w:rsidRPr="0011630F">
        <w:rPr>
          <w:rFonts w:eastAsia="Times New Roman" w:cs="Archivo"/>
        </w:rPr>
        <w:t xml:space="preserve"> ouvrages d'infrastructure, y compris terrassements généraux, tracés des canalisations enterrées, et de structure, avec principaux diamètres, dimensionnement et niveaux du 1/100 au 1/50 des fondations superficielles et profondes (ouvrages principaux), plans des différents niveaux du 1/100 au 1/50 ;</w:t>
      </w:r>
    </w:p>
    <w:p w14:paraId="33620E64" w14:textId="0D0BB32F" w:rsidR="004A396E" w:rsidRPr="0011630F" w:rsidRDefault="00F318F2" w:rsidP="00056C0F">
      <w:pPr>
        <w:pStyle w:val="Paragraphedeliste"/>
        <w:numPr>
          <w:ilvl w:val="0"/>
          <w:numId w:val="7"/>
        </w:numPr>
        <w:autoSpaceDE w:val="0"/>
        <w:autoSpaceDN w:val="0"/>
        <w:adjustRightInd w:val="0"/>
        <w:spacing w:after="60"/>
        <w:ind w:left="709" w:hanging="284"/>
        <w:contextualSpacing w:val="0"/>
        <w:rPr>
          <w:rFonts w:eastAsia="Times New Roman" w:cs="Archivo"/>
        </w:rPr>
      </w:pPr>
      <w:r w:rsidRPr="0011630F">
        <w:rPr>
          <w:rFonts w:eastAsia="Times New Roman" w:cs="Archivo"/>
        </w:rPr>
        <w:t>Repérage</w:t>
      </w:r>
      <w:r w:rsidR="004A396E" w:rsidRPr="0011630F">
        <w:rPr>
          <w:rFonts w:eastAsia="Times New Roman" w:cs="Archivo"/>
        </w:rPr>
        <w:t xml:space="preserve"> dans les plans structurels des réservations </w:t>
      </w:r>
      <w:r w:rsidRPr="0011630F">
        <w:rPr>
          <w:rFonts w:eastAsia="Times New Roman" w:cs="Archivo"/>
        </w:rPr>
        <w:t>importantes avec</w:t>
      </w:r>
      <w:r w:rsidR="004A396E" w:rsidRPr="0011630F">
        <w:rPr>
          <w:rFonts w:eastAsia="Times New Roman" w:cs="Archivo"/>
        </w:rPr>
        <w:t xml:space="preserve"> indication des surcharges d'exploitation et charges à supporter par la structure pour les principaux ouvrages ;</w:t>
      </w:r>
    </w:p>
    <w:p w14:paraId="53CEED4A" w14:textId="11A7790A" w:rsidR="004A396E" w:rsidRPr="0011630F" w:rsidRDefault="00F318F2" w:rsidP="00056C0F">
      <w:pPr>
        <w:pStyle w:val="Paragraphedeliste"/>
        <w:numPr>
          <w:ilvl w:val="0"/>
          <w:numId w:val="7"/>
        </w:numPr>
        <w:autoSpaceDE w:val="0"/>
        <w:autoSpaceDN w:val="0"/>
        <w:adjustRightInd w:val="0"/>
        <w:spacing w:after="60"/>
        <w:ind w:left="709" w:hanging="284"/>
        <w:contextualSpacing w:val="0"/>
        <w:rPr>
          <w:rFonts w:eastAsia="Times New Roman" w:cs="Archivo"/>
        </w:rPr>
      </w:pPr>
      <w:r w:rsidRPr="0011630F">
        <w:rPr>
          <w:rFonts w:eastAsia="Times New Roman" w:cs="Archivo"/>
        </w:rPr>
        <w:t>Plans</w:t>
      </w:r>
      <w:r w:rsidR="004A396E" w:rsidRPr="0011630F">
        <w:rPr>
          <w:rFonts w:eastAsia="Times New Roman" w:cs="Archivo"/>
        </w:rPr>
        <w:t xml:space="preserve"> des aménagements extérieurs, espaces verts, voiries et tracés des réseaux extérieurs, à une échelle adaptée ;</w:t>
      </w:r>
      <w:r w:rsidR="00D8320E">
        <w:rPr>
          <w:rFonts w:eastAsia="Times New Roman" w:cs="Archivo"/>
        </w:rPr>
        <w:t xml:space="preserve"> </w:t>
      </w:r>
    </w:p>
    <w:p w14:paraId="44721D5A" w14:textId="318AA737" w:rsidR="004A396E" w:rsidRPr="0011630F" w:rsidRDefault="00F318F2" w:rsidP="00056C0F">
      <w:pPr>
        <w:pStyle w:val="Paragraphedeliste"/>
        <w:numPr>
          <w:ilvl w:val="0"/>
          <w:numId w:val="7"/>
        </w:numPr>
        <w:autoSpaceDE w:val="0"/>
        <w:autoSpaceDN w:val="0"/>
        <w:adjustRightInd w:val="0"/>
        <w:spacing w:after="60"/>
        <w:ind w:left="709" w:hanging="284"/>
        <w:contextualSpacing w:val="0"/>
        <w:rPr>
          <w:rFonts w:eastAsia="Times New Roman" w:cs="Archivo"/>
        </w:rPr>
      </w:pPr>
      <w:r w:rsidRPr="0011630F">
        <w:rPr>
          <w:rFonts w:eastAsia="Times New Roman" w:cs="Archivo"/>
        </w:rPr>
        <w:t>Les</w:t>
      </w:r>
      <w:r w:rsidR="004A396E" w:rsidRPr="0011630F">
        <w:rPr>
          <w:rFonts w:eastAsia="Times New Roman" w:cs="Archivo"/>
        </w:rPr>
        <w:t xml:space="preserve"> schémas généraux des installations techniques et le bilan de puissance ;</w:t>
      </w:r>
    </w:p>
    <w:p w14:paraId="68DCEDFE" w14:textId="79D12537" w:rsidR="004A396E" w:rsidRPr="0011630F" w:rsidRDefault="00F318F2" w:rsidP="00056C0F">
      <w:pPr>
        <w:pStyle w:val="Paragraphedeliste"/>
        <w:numPr>
          <w:ilvl w:val="0"/>
          <w:numId w:val="7"/>
        </w:numPr>
        <w:autoSpaceDE w:val="0"/>
        <w:autoSpaceDN w:val="0"/>
        <w:adjustRightInd w:val="0"/>
        <w:spacing w:after="60"/>
        <w:ind w:left="709" w:hanging="284"/>
        <w:contextualSpacing w:val="0"/>
        <w:rPr>
          <w:rFonts w:eastAsia="Times New Roman" w:cs="Archivo"/>
        </w:rPr>
      </w:pPr>
      <w:r w:rsidRPr="0011630F">
        <w:rPr>
          <w:rFonts w:eastAsia="Times New Roman" w:cs="Archivo"/>
        </w:rPr>
        <w:t>Plans</w:t>
      </w:r>
      <w:r w:rsidR="004A396E" w:rsidRPr="0011630F">
        <w:rPr>
          <w:rFonts w:eastAsia="Times New Roman" w:cs="Archivo"/>
        </w:rPr>
        <w:t xml:space="preserve"> de chauffage, climatisation et plomberie sanitaire avec prédimensionnement des machineries </w:t>
      </w:r>
      <w:r w:rsidRPr="0011630F">
        <w:rPr>
          <w:rFonts w:eastAsia="Times New Roman" w:cs="Archivo"/>
        </w:rPr>
        <w:t>diverses, tracés</w:t>
      </w:r>
      <w:r w:rsidR="004A396E" w:rsidRPr="0011630F">
        <w:rPr>
          <w:rFonts w:eastAsia="Times New Roman" w:cs="Archivo"/>
        </w:rPr>
        <w:t xml:space="preserve"> unifilaires des principaux réseaux et implantation des terminaux au 1/100 ; </w:t>
      </w:r>
    </w:p>
    <w:p w14:paraId="7EA3237A" w14:textId="09128CF8" w:rsidR="004A396E" w:rsidRPr="0011630F" w:rsidRDefault="00F318F2" w:rsidP="00056C0F">
      <w:pPr>
        <w:pStyle w:val="Paragraphedeliste"/>
        <w:numPr>
          <w:ilvl w:val="0"/>
          <w:numId w:val="7"/>
        </w:numPr>
        <w:autoSpaceDE w:val="0"/>
        <w:autoSpaceDN w:val="0"/>
        <w:adjustRightInd w:val="0"/>
        <w:spacing w:after="60"/>
        <w:ind w:left="709" w:hanging="284"/>
        <w:contextualSpacing w:val="0"/>
        <w:rPr>
          <w:rFonts w:eastAsia="Times New Roman" w:cs="Archivo"/>
        </w:rPr>
      </w:pPr>
      <w:r w:rsidRPr="0011630F">
        <w:rPr>
          <w:rFonts w:eastAsia="Times New Roman" w:cs="Archivo"/>
        </w:rPr>
        <w:t>Plans</w:t>
      </w:r>
      <w:r w:rsidR="004A396E" w:rsidRPr="0011630F">
        <w:rPr>
          <w:rFonts w:eastAsia="Times New Roman" w:cs="Archivo"/>
        </w:rPr>
        <w:t xml:space="preserve"> d'électricité, courants forts et courants faibles, précisant les tracés des principaux chemins de câbles, l’implantation des tableaux et appareillages du 1/100 au 1/50 ;</w:t>
      </w:r>
    </w:p>
    <w:p w14:paraId="53950956" w14:textId="2A8BDE1C" w:rsidR="004A396E" w:rsidRPr="0011630F" w:rsidRDefault="00F318F2" w:rsidP="00056C0F">
      <w:pPr>
        <w:pStyle w:val="Paragraphedeliste"/>
        <w:numPr>
          <w:ilvl w:val="0"/>
          <w:numId w:val="7"/>
        </w:numPr>
        <w:autoSpaceDE w:val="0"/>
        <w:autoSpaceDN w:val="0"/>
        <w:adjustRightInd w:val="0"/>
        <w:spacing w:after="60"/>
        <w:ind w:left="709" w:hanging="284"/>
        <w:contextualSpacing w:val="0"/>
        <w:rPr>
          <w:rFonts w:eastAsia="Times New Roman" w:cs="Archivo"/>
        </w:rPr>
      </w:pPr>
      <w:r w:rsidRPr="0011630F">
        <w:rPr>
          <w:rFonts w:eastAsia="Times New Roman" w:cs="Archivo"/>
        </w:rPr>
        <w:t>Positionnement</w:t>
      </w:r>
      <w:r w:rsidR="004A396E" w:rsidRPr="0011630F">
        <w:rPr>
          <w:rFonts w:eastAsia="Times New Roman" w:cs="Archivo"/>
        </w:rPr>
        <w:t>, dimensionnement, ventilation et équipement principaux des locaux techniques ;</w:t>
      </w:r>
    </w:p>
    <w:p w14:paraId="17941890" w14:textId="4221841D" w:rsidR="004A396E" w:rsidRPr="0011630F" w:rsidRDefault="00F318F2" w:rsidP="00056C0F">
      <w:pPr>
        <w:pStyle w:val="Paragraphedeliste"/>
        <w:numPr>
          <w:ilvl w:val="0"/>
          <w:numId w:val="7"/>
        </w:numPr>
        <w:autoSpaceDE w:val="0"/>
        <w:autoSpaceDN w:val="0"/>
        <w:adjustRightInd w:val="0"/>
        <w:spacing w:after="60"/>
        <w:ind w:left="709" w:hanging="284"/>
        <w:contextualSpacing w:val="0"/>
        <w:rPr>
          <w:rFonts w:eastAsia="Times New Roman" w:cs="Archivo"/>
        </w:rPr>
      </w:pPr>
      <w:r w:rsidRPr="0011630F">
        <w:rPr>
          <w:rFonts w:eastAsia="Times New Roman" w:cs="Archivo"/>
        </w:rPr>
        <w:t>Lorsque</w:t>
      </w:r>
      <w:r w:rsidR="004A396E" w:rsidRPr="0011630F">
        <w:rPr>
          <w:rFonts w:eastAsia="Times New Roman" w:cs="Archivo"/>
        </w:rPr>
        <w:t xml:space="preserve"> l’encombrement des réseaux le justifie, des coupes de coordination spatiale garantissant la cohérence d'implantation et de croisement des réseaux de fluides ;</w:t>
      </w:r>
    </w:p>
    <w:p w14:paraId="277F0A81" w14:textId="1236B38E" w:rsidR="004A396E" w:rsidRPr="0011630F" w:rsidRDefault="00F318F2" w:rsidP="00056C0F">
      <w:pPr>
        <w:pStyle w:val="Paragraphedeliste"/>
        <w:numPr>
          <w:ilvl w:val="0"/>
          <w:numId w:val="7"/>
        </w:numPr>
        <w:autoSpaceDE w:val="0"/>
        <w:autoSpaceDN w:val="0"/>
        <w:adjustRightInd w:val="0"/>
        <w:spacing w:after="60"/>
        <w:ind w:left="709" w:hanging="284"/>
        <w:contextualSpacing w:val="0"/>
        <w:rPr>
          <w:rFonts w:eastAsia="Times New Roman" w:cs="Archivo"/>
        </w:rPr>
      </w:pPr>
      <w:r w:rsidRPr="0011630F">
        <w:rPr>
          <w:rFonts w:eastAsia="Times New Roman" w:cs="Archivo"/>
        </w:rPr>
        <w:t>Plans</w:t>
      </w:r>
      <w:r w:rsidR="004A396E" w:rsidRPr="0011630F">
        <w:rPr>
          <w:rFonts w:eastAsia="Times New Roman" w:cs="Archivo"/>
        </w:rPr>
        <w:t xml:space="preserve"> des dispositions générales de sécurité (compartimentage, dégagements, issues de secours, etc.) ;</w:t>
      </w:r>
    </w:p>
    <w:p w14:paraId="4FC2C78F" w14:textId="23FDF0F5" w:rsidR="004A396E" w:rsidRPr="0011630F" w:rsidRDefault="00F318F2" w:rsidP="00056C0F">
      <w:pPr>
        <w:pStyle w:val="Paragraphedeliste"/>
        <w:numPr>
          <w:ilvl w:val="0"/>
          <w:numId w:val="7"/>
        </w:numPr>
        <w:autoSpaceDE w:val="0"/>
        <w:autoSpaceDN w:val="0"/>
        <w:adjustRightInd w:val="0"/>
        <w:spacing w:after="60"/>
        <w:ind w:left="709" w:hanging="284"/>
        <w:contextualSpacing w:val="0"/>
        <w:rPr>
          <w:rFonts w:eastAsia="Times New Roman" w:cs="Archivo"/>
        </w:rPr>
      </w:pPr>
      <w:r w:rsidRPr="0011630F">
        <w:rPr>
          <w:rFonts w:eastAsia="Times New Roman" w:cs="Archivo"/>
        </w:rPr>
        <w:t>Plan</w:t>
      </w:r>
      <w:r w:rsidR="004A396E" w:rsidRPr="0011630F">
        <w:rPr>
          <w:rFonts w:eastAsia="Times New Roman" w:cs="Archivo"/>
        </w:rPr>
        <w:t xml:space="preserve"> de principe d'installation et d'accès de chantier. </w:t>
      </w:r>
    </w:p>
    <w:p w14:paraId="769CD78A" w14:textId="5A314EAA" w:rsidR="004A396E" w:rsidRPr="0011630F" w:rsidRDefault="00F318F2" w:rsidP="00056C0F">
      <w:pPr>
        <w:pStyle w:val="Paragraphedeliste"/>
        <w:numPr>
          <w:ilvl w:val="0"/>
          <w:numId w:val="8"/>
        </w:numPr>
        <w:autoSpaceDE w:val="0"/>
        <w:autoSpaceDN w:val="0"/>
        <w:adjustRightInd w:val="0"/>
        <w:spacing w:after="60"/>
        <w:ind w:left="709" w:hanging="284"/>
        <w:contextualSpacing w:val="0"/>
        <w:rPr>
          <w:rFonts w:eastAsia="Times New Roman" w:cs="Archivo"/>
        </w:rPr>
      </w:pPr>
      <w:r w:rsidRPr="0011630F">
        <w:rPr>
          <w:rFonts w:eastAsia="Times New Roman" w:cs="Archivo"/>
        </w:rPr>
        <w:t>Rédaction</w:t>
      </w:r>
      <w:r w:rsidR="004A396E" w:rsidRPr="0011630F">
        <w:rPr>
          <w:rFonts w:eastAsia="Times New Roman" w:cs="Archivo"/>
        </w:rPr>
        <w:t xml:space="preserve"> des cahiers des clauses techniques particulières (CCTP) définissant les exigences qualitatives et fonctionnelles, la nature et les caractéristiques des ouvrages et des matériaux, les contraintes générales de mise en œuvre, les conditions d'essais et d’épreuves, fixant les limites de prestations entre les différents lots ;</w:t>
      </w:r>
      <w:r w:rsidR="00490191">
        <w:rPr>
          <w:rFonts w:eastAsia="Times New Roman" w:cs="Archivo"/>
        </w:rPr>
        <w:t xml:space="preserve"> </w:t>
      </w:r>
    </w:p>
    <w:p w14:paraId="7A05B673" w14:textId="0424FAB8" w:rsidR="004A396E" w:rsidRPr="0011630F" w:rsidRDefault="00F318F2" w:rsidP="00056C0F">
      <w:pPr>
        <w:pStyle w:val="Paragraphedeliste"/>
        <w:numPr>
          <w:ilvl w:val="0"/>
          <w:numId w:val="8"/>
        </w:numPr>
        <w:autoSpaceDE w:val="0"/>
        <w:autoSpaceDN w:val="0"/>
        <w:adjustRightInd w:val="0"/>
        <w:spacing w:after="60"/>
        <w:ind w:left="709" w:hanging="284"/>
        <w:contextualSpacing w:val="0"/>
        <w:rPr>
          <w:rFonts w:eastAsia="Times New Roman" w:cs="Archivo"/>
        </w:rPr>
      </w:pPr>
      <w:r w:rsidRPr="0011630F">
        <w:rPr>
          <w:rFonts w:eastAsia="Times New Roman" w:cs="Archivo"/>
        </w:rPr>
        <w:t>Notices</w:t>
      </w:r>
      <w:r w:rsidR="004A396E" w:rsidRPr="0011630F">
        <w:rPr>
          <w:rFonts w:eastAsia="Times New Roman" w:cs="Archivo"/>
        </w:rPr>
        <w:t xml:space="preserve"> définitives décrivant les dispositions prises en termes d’hygiène, de sécurité incendie, d’accessibilité et le cas échéant d’acoustique ;</w:t>
      </w:r>
    </w:p>
    <w:p w14:paraId="48355A94" w14:textId="4A36350E" w:rsidR="004A396E" w:rsidRDefault="00F318F2" w:rsidP="00056C0F">
      <w:pPr>
        <w:pStyle w:val="Paragraphedeliste"/>
        <w:numPr>
          <w:ilvl w:val="0"/>
          <w:numId w:val="8"/>
        </w:numPr>
        <w:autoSpaceDE w:val="0"/>
        <w:autoSpaceDN w:val="0"/>
        <w:adjustRightInd w:val="0"/>
        <w:spacing w:after="60"/>
        <w:ind w:left="709" w:hanging="284"/>
        <w:contextualSpacing w:val="0"/>
        <w:rPr>
          <w:rFonts w:eastAsia="Times New Roman" w:cs="Archivo"/>
        </w:rPr>
      </w:pPr>
      <w:r w:rsidRPr="0011630F">
        <w:rPr>
          <w:rFonts w:eastAsia="Times New Roman" w:cs="Archivo"/>
        </w:rPr>
        <w:t>Note</w:t>
      </w:r>
      <w:r w:rsidR="004A396E" w:rsidRPr="0011630F">
        <w:rPr>
          <w:rFonts w:eastAsia="Times New Roman" w:cs="Archivo"/>
        </w:rPr>
        <w:t xml:space="preserve"> justificative définitive de prise en compte de la réglementation thermique ;</w:t>
      </w:r>
    </w:p>
    <w:p w14:paraId="2AADFEA9" w14:textId="77777777" w:rsidR="00432A10" w:rsidRPr="00432A10" w:rsidRDefault="00432A10" w:rsidP="00056C0F">
      <w:pPr>
        <w:pStyle w:val="Paragraphedeliste"/>
        <w:numPr>
          <w:ilvl w:val="0"/>
          <w:numId w:val="8"/>
        </w:numPr>
        <w:autoSpaceDE w:val="0"/>
        <w:autoSpaceDN w:val="0"/>
        <w:adjustRightInd w:val="0"/>
        <w:spacing w:after="60"/>
        <w:ind w:left="709" w:hanging="284"/>
        <w:contextualSpacing w:val="0"/>
        <w:rPr>
          <w:rFonts w:eastAsia="Times New Roman" w:cs="Archivo"/>
        </w:rPr>
      </w:pPr>
      <w:r w:rsidRPr="00432A10">
        <w:rPr>
          <w:rFonts w:eastAsia="Times New Roman" w:cs="Archivo"/>
        </w:rPr>
        <w:t>Les nomenclatures des menuiseries intérieures et extérieures ;</w:t>
      </w:r>
    </w:p>
    <w:p w14:paraId="16CE0FA2" w14:textId="0E3F2369" w:rsidR="00432A10" w:rsidRPr="00432A10" w:rsidRDefault="00432A10" w:rsidP="00056C0F">
      <w:pPr>
        <w:pStyle w:val="Paragraphedeliste"/>
        <w:numPr>
          <w:ilvl w:val="0"/>
          <w:numId w:val="8"/>
        </w:numPr>
        <w:autoSpaceDE w:val="0"/>
        <w:autoSpaceDN w:val="0"/>
        <w:adjustRightInd w:val="0"/>
        <w:spacing w:after="60"/>
        <w:ind w:left="709" w:hanging="284"/>
        <w:contextualSpacing w:val="0"/>
        <w:rPr>
          <w:rFonts w:eastAsia="Times New Roman" w:cs="Archivo"/>
        </w:rPr>
      </w:pPr>
      <w:r w:rsidRPr="00432A10">
        <w:rPr>
          <w:rFonts w:eastAsia="Times New Roman" w:cs="Archivo"/>
        </w:rPr>
        <w:t>Une représentation graphique en plan au 1/50ème du calepinage des revêtements de sols de</w:t>
      </w:r>
      <w:r>
        <w:rPr>
          <w:rFonts w:eastAsia="Times New Roman" w:cs="Archivo"/>
        </w:rPr>
        <w:t xml:space="preserve"> </w:t>
      </w:r>
      <w:r w:rsidRPr="00432A10">
        <w:rPr>
          <w:rFonts w:eastAsia="Times New Roman" w:cs="Archivo"/>
        </w:rPr>
        <w:t>chaque niveau projeté pour chaque bâtiment ;</w:t>
      </w:r>
    </w:p>
    <w:p w14:paraId="3132E227" w14:textId="58296206" w:rsidR="00432A10" w:rsidRPr="00432A10" w:rsidRDefault="00432A10" w:rsidP="00056C0F">
      <w:pPr>
        <w:pStyle w:val="Paragraphedeliste"/>
        <w:numPr>
          <w:ilvl w:val="0"/>
          <w:numId w:val="8"/>
        </w:numPr>
        <w:autoSpaceDE w:val="0"/>
        <w:autoSpaceDN w:val="0"/>
        <w:adjustRightInd w:val="0"/>
        <w:spacing w:after="60"/>
        <w:ind w:left="709" w:hanging="284"/>
        <w:contextualSpacing w:val="0"/>
        <w:rPr>
          <w:rFonts w:eastAsia="Times New Roman" w:cs="Archivo"/>
        </w:rPr>
      </w:pPr>
      <w:r w:rsidRPr="00432A10">
        <w:rPr>
          <w:rFonts w:eastAsia="Times New Roman" w:cs="Archivo"/>
        </w:rPr>
        <w:t>Une représentation graphique en plan au 1/50ème du calepinage des faux-plafonds de chaque</w:t>
      </w:r>
      <w:r>
        <w:rPr>
          <w:rFonts w:eastAsia="Times New Roman" w:cs="Archivo"/>
        </w:rPr>
        <w:t xml:space="preserve"> </w:t>
      </w:r>
      <w:r w:rsidRPr="00432A10">
        <w:rPr>
          <w:rFonts w:eastAsia="Times New Roman" w:cs="Archivo"/>
        </w:rPr>
        <w:t>niveau projeté pour chaque bâtiment ;</w:t>
      </w:r>
    </w:p>
    <w:p w14:paraId="7EE4B925" w14:textId="5F20DE26" w:rsidR="00432A10" w:rsidRPr="00432A10" w:rsidRDefault="00432A10" w:rsidP="00056C0F">
      <w:pPr>
        <w:pStyle w:val="Paragraphedeliste"/>
        <w:numPr>
          <w:ilvl w:val="0"/>
          <w:numId w:val="8"/>
        </w:numPr>
        <w:autoSpaceDE w:val="0"/>
        <w:autoSpaceDN w:val="0"/>
        <w:adjustRightInd w:val="0"/>
        <w:spacing w:after="60"/>
        <w:ind w:left="709" w:hanging="284"/>
        <w:contextualSpacing w:val="0"/>
        <w:rPr>
          <w:rFonts w:eastAsia="Times New Roman" w:cs="Archivo"/>
        </w:rPr>
      </w:pPr>
      <w:r w:rsidRPr="00432A10">
        <w:rPr>
          <w:rFonts w:eastAsia="Times New Roman" w:cs="Archivo"/>
        </w:rPr>
        <w:t>Un tableau descriptif des revêtements muraux de chaque local, complété, le cas échéant, d’un</w:t>
      </w:r>
      <w:r>
        <w:rPr>
          <w:rFonts w:eastAsia="Times New Roman" w:cs="Archivo"/>
        </w:rPr>
        <w:t xml:space="preserve"> </w:t>
      </w:r>
      <w:r w:rsidRPr="00432A10">
        <w:rPr>
          <w:rFonts w:eastAsia="Times New Roman" w:cs="Archivo"/>
        </w:rPr>
        <w:t>carnet de calepinage des revêtements muraux au 1/50ème ;</w:t>
      </w:r>
    </w:p>
    <w:p w14:paraId="46C35DF8" w14:textId="77777777" w:rsidR="00DD7134" w:rsidRPr="00DD7134" w:rsidRDefault="00DD7134" w:rsidP="00056C0F">
      <w:pPr>
        <w:pStyle w:val="Paragraphedeliste"/>
        <w:numPr>
          <w:ilvl w:val="0"/>
          <w:numId w:val="8"/>
        </w:numPr>
        <w:autoSpaceDE w:val="0"/>
        <w:autoSpaceDN w:val="0"/>
        <w:adjustRightInd w:val="0"/>
        <w:spacing w:after="60"/>
        <w:ind w:left="709" w:hanging="284"/>
        <w:contextualSpacing w:val="0"/>
        <w:rPr>
          <w:rFonts w:eastAsia="Times New Roman" w:cs="Archivo"/>
        </w:rPr>
      </w:pPr>
      <w:r w:rsidRPr="00DD7134">
        <w:rPr>
          <w:rFonts w:eastAsia="Times New Roman" w:cs="Archivo"/>
        </w:rPr>
        <w:t>Carnet de détails architecturaux avec détails significatifs à l’échelle 1/20ème ;</w:t>
      </w:r>
    </w:p>
    <w:p w14:paraId="4FF8D373" w14:textId="1555E90A" w:rsidR="00DD7134" w:rsidRPr="00DD7134" w:rsidRDefault="00DD7134" w:rsidP="00056C0F">
      <w:pPr>
        <w:pStyle w:val="Paragraphedeliste"/>
        <w:numPr>
          <w:ilvl w:val="0"/>
          <w:numId w:val="8"/>
        </w:numPr>
        <w:autoSpaceDE w:val="0"/>
        <w:autoSpaceDN w:val="0"/>
        <w:adjustRightInd w:val="0"/>
        <w:spacing w:after="60"/>
        <w:ind w:left="709" w:hanging="284"/>
        <w:contextualSpacing w:val="0"/>
        <w:rPr>
          <w:rFonts w:eastAsia="Times New Roman" w:cs="Archivo"/>
        </w:rPr>
      </w:pPr>
      <w:r w:rsidRPr="00DD7134">
        <w:rPr>
          <w:rFonts w:eastAsia="Times New Roman" w:cs="Archivo"/>
        </w:rPr>
        <w:t>Carnet d’ambiance intérieure ;</w:t>
      </w:r>
    </w:p>
    <w:p w14:paraId="17D4D33F" w14:textId="0E364801" w:rsidR="00DD7134" w:rsidRPr="00DD7134" w:rsidRDefault="00DD7134" w:rsidP="00056C0F">
      <w:pPr>
        <w:pStyle w:val="Paragraphedeliste"/>
        <w:numPr>
          <w:ilvl w:val="0"/>
          <w:numId w:val="8"/>
        </w:numPr>
        <w:autoSpaceDE w:val="0"/>
        <w:autoSpaceDN w:val="0"/>
        <w:adjustRightInd w:val="0"/>
        <w:spacing w:after="60"/>
        <w:ind w:left="709" w:hanging="284"/>
        <w:contextualSpacing w:val="0"/>
        <w:rPr>
          <w:rFonts w:eastAsia="Times New Roman" w:cs="Archivo"/>
        </w:rPr>
      </w:pPr>
      <w:r w:rsidRPr="00DD7134">
        <w:rPr>
          <w:rFonts w:eastAsia="Times New Roman" w:cs="Archivo"/>
        </w:rPr>
        <w:t>Carnet de présentation de la signalétique ;</w:t>
      </w:r>
    </w:p>
    <w:p w14:paraId="43BCBB70" w14:textId="30D9128D" w:rsidR="00DD7134" w:rsidRPr="00DD7134" w:rsidRDefault="00DD7134" w:rsidP="00056C0F">
      <w:pPr>
        <w:pStyle w:val="Paragraphedeliste"/>
        <w:numPr>
          <w:ilvl w:val="0"/>
          <w:numId w:val="8"/>
        </w:numPr>
        <w:autoSpaceDE w:val="0"/>
        <w:autoSpaceDN w:val="0"/>
        <w:adjustRightInd w:val="0"/>
        <w:spacing w:after="60"/>
        <w:ind w:left="709" w:hanging="284"/>
        <w:contextualSpacing w:val="0"/>
        <w:rPr>
          <w:rFonts w:eastAsia="Times New Roman" w:cs="Archivo"/>
        </w:rPr>
      </w:pPr>
      <w:r w:rsidRPr="00DD7134">
        <w:rPr>
          <w:rFonts w:eastAsia="Times New Roman" w:cs="Archivo"/>
        </w:rPr>
        <w:t>Carnet de détails techniques avec détails significatifs à l’échelle 1/20ème, y compris détails de</w:t>
      </w:r>
      <w:r>
        <w:rPr>
          <w:rFonts w:eastAsia="Times New Roman" w:cs="Archivo"/>
        </w:rPr>
        <w:t xml:space="preserve"> </w:t>
      </w:r>
      <w:r w:rsidRPr="00DD7134">
        <w:rPr>
          <w:rFonts w:eastAsia="Times New Roman" w:cs="Archivo"/>
        </w:rPr>
        <w:t>traitement des ponts thermiques, étanchéité à l’air ;</w:t>
      </w:r>
    </w:p>
    <w:p w14:paraId="21CC9D3E" w14:textId="3DB74AE7" w:rsidR="004A396E" w:rsidRPr="004A396E" w:rsidRDefault="00F318F2" w:rsidP="00056C0F">
      <w:pPr>
        <w:pStyle w:val="Paragraphedeliste"/>
        <w:numPr>
          <w:ilvl w:val="0"/>
          <w:numId w:val="8"/>
        </w:numPr>
        <w:autoSpaceDE w:val="0"/>
        <w:autoSpaceDN w:val="0"/>
        <w:adjustRightInd w:val="0"/>
        <w:spacing w:after="60"/>
        <w:ind w:left="709" w:hanging="284"/>
        <w:contextualSpacing w:val="0"/>
        <w:rPr>
          <w:rFonts w:eastAsia="Times New Roman" w:cs="Archivo"/>
        </w:rPr>
      </w:pPr>
      <w:r w:rsidRPr="0011630F">
        <w:rPr>
          <w:rFonts w:eastAsia="Times New Roman" w:cs="Archivo"/>
        </w:rPr>
        <w:t>Tableaux</w:t>
      </w:r>
      <w:r w:rsidR="004A396E" w:rsidRPr="0011630F">
        <w:rPr>
          <w:rFonts w:eastAsia="Times New Roman" w:cs="Archivo"/>
        </w:rPr>
        <w:t xml:space="preserve"> de surfaces détaillées mis à jour. </w:t>
      </w:r>
    </w:p>
    <w:p w14:paraId="5EAC4C70" w14:textId="77777777" w:rsidR="00C9250B" w:rsidRPr="00F318F2" w:rsidRDefault="00C9250B" w:rsidP="00F318F2"/>
    <w:p w14:paraId="57E465BE" w14:textId="6F2A0188" w:rsidR="009D1D6B" w:rsidRPr="003E5215" w:rsidRDefault="009D1D6B" w:rsidP="00DF34C1">
      <w:pPr>
        <w:pStyle w:val="Titre3"/>
      </w:pPr>
      <w:r w:rsidRPr="003E5215">
        <w:t>Processus économique</w:t>
      </w:r>
    </w:p>
    <w:p w14:paraId="06EDF93A" w14:textId="77777777" w:rsidR="00F318F2" w:rsidRDefault="00F318F2" w:rsidP="00F318F2"/>
    <w:p w14:paraId="5A979681" w14:textId="4F575B85" w:rsidR="00F318F2" w:rsidRPr="0011630F" w:rsidRDefault="00F318F2" w:rsidP="00056C0F">
      <w:pPr>
        <w:pStyle w:val="Paragraphedeliste"/>
        <w:numPr>
          <w:ilvl w:val="0"/>
          <w:numId w:val="9"/>
        </w:numPr>
        <w:autoSpaceDE w:val="0"/>
        <w:autoSpaceDN w:val="0"/>
        <w:adjustRightInd w:val="0"/>
        <w:spacing w:after="60"/>
        <w:ind w:left="709" w:hanging="284"/>
        <w:contextualSpacing w:val="0"/>
        <w:rPr>
          <w:rFonts w:cs="Archivo"/>
        </w:rPr>
      </w:pPr>
      <w:r w:rsidRPr="0011630F">
        <w:rPr>
          <w:rFonts w:eastAsia="Times New Roman" w:cs="Archivo"/>
        </w:rPr>
        <w:t>Présentation du coût prévisionnel des travaux</w:t>
      </w:r>
      <w:r>
        <w:rPr>
          <w:rFonts w:eastAsia="Times New Roman" w:cs="Archivo"/>
        </w:rPr>
        <w:t>,</w:t>
      </w:r>
      <w:r w:rsidRPr="0011630F">
        <w:rPr>
          <w:rFonts w:eastAsia="Times New Roman" w:cs="Archivo"/>
        </w:rPr>
        <w:t xml:space="preserve"> décomposée par corps d'état ou postes séparés et de l’avant-métré sur la base duquel il a été établi </w:t>
      </w:r>
      <w:r w:rsidRPr="0011630F">
        <w:rPr>
          <w:rFonts w:cs="Archivo"/>
        </w:rPr>
        <w:t>;</w:t>
      </w:r>
    </w:p>
    <w:p w14:paraId="06AEEA12" w14:textId="4E94E7A8" w:rsidR="00F318F2" w:rsidRPr="00F318F2" w:rsidRDefault="00F318F2" w:rsidP="00056C0F">
      <w:pPr>
        <w:pStyle w:val="Paragraphedeliste"/>
        <w:numPr>
          <w:ilvl w:val="0"/>
          <w:numId w:val="9"/>
        </w:numPr>
        <w:autoSpaceDE w:val="0"/>
        <w:autoSpaceDN w:val="0"/>
        <w:adjustRightInd w:val="0"/>
        <w:spacing w:after="60"/>
        <w:ind w:left="709" w:hanging="284"/>
        <w:contextualSpacing w:val="0"/>
        <w:rPr>
          <w:rFonts w:cs="Archivo"/>
        </w:rPr>
      </w:pPr>
      <w:r w:rsidRPr="0011630F">
        <w:rPr>
          <w:rFonts w:cs="Archivo"/>
        </w:rPr>
        <w:t>Note justificative des éventuels écarts de co</w:t>
      </w:r>
      <w:r w:rsidR="00E77E30">
        <w:rPr>
          <w:rFonts w:cs="Archivo"/>
        </w:rPr>
        <w:t>û</w:t>
      </w:r>
      <w:r w:rsidRPr="0011630F">
        <w:rPr>
          <w:rFonts w:cs="Archivo"/>
        </w:rPr>
        <w:t xml:space="preserve">ts avec la phase antérieure.  </w:t>
      </w:r>
    </w:p>
    <w:p w14:paraId="6C9364B8" w14:textId="77777777" w:rsidR="00F318F2" w:rsidRPr="00F318F2" w:rsidRDefault="00F318F2" w:rsidP="00F318F2"/>
    <w:p w14:paraId="7020098E" w14:textId="7EC3F819" w:rsidR="009D1D6B" w:rsidRPr="003E5215" w:rsidRDefault="009D1D6B" w:rsidP="00DF34C1">
      <w:pPr>
        <w:pStyle w:val="Titre3"/>
      </w:pPr>
      <w:r w:rsidRPr="003E5215">
        <w:t>Man</w:t>
      </w:r>
      <w:r w:rsidR="004873E7">
        <w:t>a</w:t>
      </w:r>
      <w:r w:rsidRPr="003E5215">
        <w:t>gement de l’opération</w:t>
      </w:r>
    </w:p>
    <w:p w14:paraId="155AEFE3" w14:textId="265C40FC" w:rsidR="00C66D25" w:rsidRDefault="00C66D25" w:rsidP="00524BC8"/>
    <w:p w14:paraId="259C5D86" w14:textId="06A9A042" w:rsidR="00F318F2" w:rsidRPr="0011630F" w:rsidRDefault="00F318F2" w:rsidP="00056C0F">
      <w:pPr>
        <w:pStyle w:val="Paragraphedeliste"/>
        <w:numPr>
          <w:ilvl w:val="0"/>
          <w:numId w:val="10"/>
        </w:numPr>
        <w:autoSpaceDE w:val="0"/>
        <w:autoSpaceDN w:val="0"/>
        <w:adjustRightInd w:val="0"/>
        <w:spacing w:after="60"/>
        <w:ind w:left="709" w:hanging="284"/>
        <w:contextualSpacing w:val="0"/>
        <w:rPr>
          <w:rFonts w:eastAsia="Times New Roman" w:cs="Archivo"/>
        </w:rPr>
      </w:pPr>
      <w:r w:rsidRPr="0011630F">
        <w:rPr>
          <w:rFonts w:eastAsia="Times New Roman" w:cs="Archivo"/>
        </w:rPr>
        <w:t>Compilation des comptes-rendus de réunions avec le maître d'ouvrage portant sur les principales solutions prises à ce stade de la mission ;</w:t>
      </w:r>
      <w:r w:rsidR="00303DF0">
        <w:rPr>
          <w:rFonts w:eastAsia="Times New Roman" w:cs="Archivo"/>
        </w:rPr>
        <w:t xml:space="preserve"> </w:t>
      </w:r>
    </w:p>
    <w:p w14:paraId="7ABCA229" w14:textId="3C2E659F" w:rsidR="00F318F2" w:rsidRPr="0011630F" w:rsidRDefault="00F318F2" w:rsidP="00056C0F">
      <w:pPr>
        <w:pStyle w:val="Paragraphedeliste"/>
        <w:numPr>
          <w:ilvl w:val="0"/>
          <w:numId w:val="10"/>
        </w:numPr>
        <w:autoSpaceDE w:val="0"/>
        <w:autoSpaceDN w:val="0"/>
        <w:adjustRightInd w:val="0"/>
        <w:spacing w:after="60"/>
        <w:ind w:left="709" w:hanging="284"/>
        <w:contextualSpacing w:val="0"/>
        <w:rPr>
          <w:rFonts w:cs="Archivo"/>
        </w:rPr>
      </w:pPr>
      <w:r w:rsidRPr="0011630F">
        <w:rPr>
          <w:rFonts w:cs="Archivo"/>
        </w:rPr>
        <w:t>Suivi et mise à jour du calendrier général prévisionnel de l’opération ;</w:t>
      </w:r>
    </w:p>
    <w:p w14:paraId="4BB72606" w14:textId="1FD092B8" w:rsidR="00F318F2" w:rsidRPr="00FB7A75" w:rsidRDefault="00F318F2" w:rsidP="00056C0F">
      <w:pPr>
        <w:pStyle w:val="Paragraphedeliste"/>
        <w:numPr>
          <w:ilvl w:val="0"/>
          <w:numId w:val="10"/>
        </w:numPr>
        <w:autoSpaceDE w:val="0"/>
        <w:autoSpaceDN w:val="0"/>
        <w:adjustRightInd w:val="0"/>
        <w:spacing w:after="60"/>
        <w:ind w:left="709" w:hanging="284"/>
        <w:contextualSpacing w:val="0"/>
        <w:rPr>
          <w:rFonts w:cs="Archivo"/>
        </w:rPr>
      </w:pPr>
      <w:r w:rsidRPr="0011630F">
        <w:rPr>
          <w:rFonts w:cs="Archivo"/>
        </w:rPr>
        <w:t>Établissement du calendrier prévisionnel d’exécution des travaux, décomposés par lots ou corps d’état, qui sera joint au DCE</w:t>
      </w:r>
      <w:r w:rsidR="00FB7A75">
        <w:rPr>
          <w:rFonts w:cs="Archivo"/>
        </w:rPr>
        <w:t xml:space="preserve">. </w:t>
      </w:r>
    </w:p>
    <w:p w14:paraId="245969AE" w14:textId="77777777" w:rsidR="00B62BA1" w:rsidRPr="00767CAC" w:rsidRDefault="00B62BA1" w:rsidP="00B62BA1">
      <w:pPr>
        <w:pStyle w:val="Contenu"/>
        <w:rPr>
          <w:rFonts w:ascii="Archivo" w:hAnsi="Archivo" w:cs="Archivo"/>
          <w:i/>
          <w:sz w:val="22"/>
          <w:szCs w:val="22"/>
        </w:rPr>
      </w:pPr>
    </w:p>
    <w:p w14:paraId="1537F3A2" w14:textId="12FD4CEA" w:rsidR="00B62BA1" w:rsidRDefault="00B62BA1" w:rsidP="00B62BA1">
      <w:pPr>
        <w:rPr>
          <w:rFonts w:cs="Archivo"/>
        </w:rPr>
      </w:pPr>
      <w:r w:rsidRPr="0011630F">
        <w:rPr>
          <w:rFonts w:cs="Archivo"/>
        </w:rPr>
        <w:t xml:space="preserve">Les études de PRO font l’objet d’une présentation au maître d’ouvrage. </w:t>
      </w:r>
    </w:p>
    <w:p w14:paraId="5C86DBBC" w14:textId="35D2B2DC" w:rsidR="00FB7A75" w:rsidRPr="00F318F2" w:rsidRDefault="00943C98" w:rsidP="00B62BA1">
      <w:pPr>
        <w:rPr>
          <w:rFonts w:cs="Archivo"/>
        </w:rPr>
      </w:pPr>
      <w:r>
        <w:rPr>
          <w:rFonts w:cs="Archivo"/>
        </w:rPr>
        <w:t xml:space="preserve">Les études DCE </w:t>
      </w:r>
      <w:r w:rsidR="00FB7A75">
        <w:rPr>
          <w:rFonts w:cs="Archivo"/>
        </w:rPr>
        <w:t xml:space="preserve">pourront être menées en parallèle des études PRO dans un soucis d’optimisation du calendrier global de l’opération. </w:t>
      </w:r>
    </w:p>
    <w:p w14:paraId="7CD417F7" w14:textId="77777777" w:rsidR="00D40968" w:rsidRDefault="00D40968" w:rsidP="00F318F2">
      <w:pPr>
        <w:rPr>
          <w:rFonts w:cs="Archivo"/>
        </w:rPr>
      </w:pPr>
    </w:p>
    <w:p w14:paraId="2909CBAD" w14:textId="77777777" w:rsidR="00D40968" w:rsidRPr="00F318F2" w:rsidRDefault="00D40968" w:rsidP="00F318F2">
      <w:pPr>
        <w:rPr>
          <w:rFonts w:cs="Archivo"/>
        </w:rPr>
      </w:pPr>
    </w:p>
    <w:p w14:paraId="3CB887E9" w14:textId="6D4DCDC4" w:rsidR="004A396E" w:rsidRDefault="0099283D" w:rsidP="007C0B0D">
      <w:pPr>
        <w:pStyle w:val="Titre1"/>
      </w:pPr>
      <w:bookmarkStart w:id="22" w:name="_Toc163204045"/>
      <w:r>
        <w:t>ASSISTANCE A LA PASSATI</w:t>
      </w:r>
      <w:r w:rsidR="006A7CEE">
        <w:t>O</w:t>
      </w:r>
      <w:r>
        <w:t>N DES MARCHES DE TRAVAUX (AMT)</w:t>
      </w:r>
      <w:bookmarkEnd w:id="22"/>
    </w:p>
    <w:p w14:paraId="0E42B796" w14:textId="77777777" w:rsidR="004A396E" w:rsidRDefault="004A396E" w:rsidP="004A396E"/>
    <w:p w14:paraId="3089A2FA" w14:textId="28F064AD" w:rsidR="004A396E" w:rsidRPr="003E5215" w:rsidRDefault="004A396E" w:rsidP="00B57D41">
      <w:pPr>
        <w:pStyle w:val="Titre2"/>
        <w:numPr>
          <w:ilvl w:val="1"/>
          <w:numId w:val="66"/>
        </w:numPr>
      </w:pPr>
      <w:bookmarkStart w:id="23" w:name="_Toc163204046"/>
      <w:r w:rsidRPr="003E5215">
        <w:t>Objet</w:t>
      </w:r>
      <w:bookmarkEnd w:id="23"/>
    </w:p>
    <w:p w14:paraId="2B3E0E1D" w14:textId="77777777" w:rsidR="004A396E" w:rsidRDefault="004A396E" w:rsidP="004A396E"/>
    <w:p w14:paraId="2321DFAF" w14:textId="77777777" w:rsidR="0099283D" w:rsidRDefault="0099283D" w:rsidP="0099283D">
      <w:pPr>
        <w:rPr>
          <w:rFonts w:cs="Archivo"/>
        </w:rPr>
      </w:pPr>
      <w:r w:rsidRPr="0011630F">
        <w:rPr>
          <w:rFonts w:cs="Archivo"/>
        </w:rPr>
        <w:t xml:space="preserve">L'assistance apportée au maître d'ouvrage </w:t>
      </w:r>
      <w:r>
        <w:rPr>
          <w:rFonts w:cs="Archivo"/>
        </w:rPr>
        <w:t>à</w:t>
      </w:r>
      <w:r w:rsidRPr="0011630F">
        <w:rPr>
          <w:rFonts w:cs="Archivo"/>
        </w:rPr>
        <w:t xml:space="preserve"> la passation du ou des marchés de travaux, sur la base des études qu’il a approuvées, a pour objet de :</w:t>
      </w:r>
    </w:p>
    <w:p w14:paraId="12300DC0" w14:textId="77777777" w:rsidR="0099283D" w:rsidRPr="0011630F" w:rsidRDefault="0099283D" w:rsidP="0099283D">
      <w:pPr>
        <w:rPr>
          <w:rFonts w:cs="Archivo"/>
        </w:rPr>
      </w:pPr>
    </w:p>
    <w:p w14:paraId="658F0A7D" w14:textId="15670D22" w:rsidR="0099283D" w:rsidRPr="0011630F" w:rsidRDefault="0099283D" w:rsidP="00056C0F">
      <w:pPr>
        <w:pStyle w:val="Paragraphedeliste"/>
        <w:numPr>
          <w:ilvl w:val="0"/>
          <w:numId w:val="11"/>
        </w:numPr>
        <w:spacing w:after="60"/>
        <w:ind w:left="709" w:hanging="284"/>
        <w:contextualSpacing w:val="0"/>
        <w:rPr>
          <w:rFonts w:cs="Archivo"/>
        </w:rPr>
      </w:pPr>
      <w:r w:rsidRPr="0011630F">
        <w:rPr>
          <w:rFonts w:cs="Archivo"/>
        </w:rPr>
        <w:t>Préparer la consultation des entreprises de manière telle que celles-ci puissent présenter leurs offres en toute connaissance de cause, sur la base d'un dossier constitué des pièces administratives et techniques prévues au marché ainsi que des pièces élaborées par la maîtrise d'œuvre correspondant à l'étape de la conception choisie par le maître d'ouvrage pour cette consultation. Le dossier est différent selon que la dévolution est prévue par marchés séparés ou à des entreprises groupées ou à une entreprise générale ;</w:t>
      </w:r>
    </w:p>
    <w:p w14:paraId="3B924AC5" w14:textId="2C109620" w:rsidR="0099283D" w:rsidRPr="0011630F" w:rsidRDefault="0099283D" w:rsidP="00056C0F">
      <w:pPr>
        <w:pStyle w:val="Paragraphedeliste"/>
        <w:numPr>
          <w:ilvl w:val="0"/>
          <w:numId w:val="11"/>
        </w:numPr>
        <w:spacing w:after="60"/>
        <w:ind w:left="709" w:hanging="284"/>
        <w:contextualSpacing w:val="0"/>
        <w:rPr>
          <w:rFonts w:cs="Archivo"/>
        </w:rPr>
      </w:pPr>
      <w:r w:rsidRPr="0011630F">
        <w:rPr>
          <w:rFonts w:cs="Archivo"/>
        </w:rPr>
        <w:t>Préparer, s'il y a lieu, la sélection des candidats et analyser les candidatures obtenues ;</w:t>
      </w:r>
    </w:p>
    <w:p w14:paraId="764B3231" w14:textId="66C12B64" w:rsidR="0099283D" w:rsidRPr="0011630F" w:rsidRDefault="0099283D" w:rsidP="00056C0F">
      <w:pPr>
        <w:pStyle w:val="Paragraphedeliste"/>
        <w:numPr>
          <w:ilvl w:val="0"/>
          <w:numId w:val="11"/>
        </w:numPr>
        <w:spacing w:after="60"/>
        <w:ind w:left="709" w:hanging="284"/>
        <w:contextualSpacing w:val="0"/>
        <w:rPr>
          <w:rFonts w:cs="Archivo"/>
        </w:rPr>
      </w:pPr>
      <w:r>
        <w:rPr>
          <w:rFonts w:cs="Archivo"/>
        </w:rPr>
        <w:t>A</w:t>
      </w:r>
      <w:r w:rsidRPr="0011630F">
        <w:rPr>
          <w:rFonts w:cs="Archivo"/>
        </w:rPr>
        <w:t>nalyser les offres des soumissionnaires, s’il y a lieu les variantes à ces offres ; procéder à la vérification de la conformité des réponses aux documents de la consultation ; analyser les méthodes ou solutions techniques en s'assurant qu'elles sont assorties de toutes les justifications et avis techniques, en vérifiant qu'elles ne comportent pas d'omissions, d'erreurs ou de contradictions normalement décelables par un homme de l'art et établir un rapport d'analyse comparative proposant les offres susceptibles d'être retenues, conformément aux critères de jugement des offres précisés dans le règlement de la consultation. La partie financière de l'analyse comporte une comparaison des offres entre elles et avec le coût prévisionnel des travaux ;</w:t>
      </w:r>
    </w:p>
    <w:p w14:paraId="1D15ED50" w14:textId="504243FB" w:rsidR="0099283D" w:rsidRPr="0099283D" w:rsidRDefault="0099283D" w:rsidP="00056C0F">
      <w:pPr>
        <w:pStyle w:val="Paragraphedeliste"/>
        <w:numPr>
          <w:ilvl w:val="0"/>
          <w:numId w:val="11"/>
        </w:numPr>
        <w:spacing w:after="60"/>
        <w:ind w:left="709" w:hanging="284"/>
        <w:contextualSpacing w:val="0"/>
        <w:rPr>
          <w:rFonts w:cs="Archivo"/>
        </w:rPr>
      </w:pPr>
      <w:r w:rsidRPr="0011630F">
        <w:rPr>
          <w:rFonts w:cs="Archivo"/>
        </w:rPr>
        <w:t>Préparer les mises au point nécessaire pour permettre la passation du ou des marchés de travaux par le maître d'ouvrage.</w:t>
      </w:r>
    </w:p>
    <w:p w14:paraId="064F18BF" w14:textId="77777777" w:rsidR="0099283D" w:rsidRDefault="0099283D" w:rsidP="004A396E"/>
    <w:p w14:paraId="06B03858" w14:textId="3F0A909C" w:rsidR="004A396E" w:rsidRPr="003E5215" w:rsidRDefault="00E81C4C" w:rsidP="00B827FE">
      <w:pPr>
        <w:pStyle w:val="Titre2"/>
      </w:pPr>
      <w:bookmarkStart w:id="24" w:name="_Toc163204047"/>
      <w:r w:rsidRPr="003E5215">
        <w:t>Prestations et documents à remettre</w:t>
      </w:r>
      <w:bookmarkEnd w:id="24"/>
    </w:p>
    <w:p w14:paraId="316E3839" w14:textId="77777777" w:rsidR="004A396E" w:rsidRPr="00DE089C" w:rsidRDefault="004A396E" w:rsidP="004A396E"/>
    <w:p w14:paraId="6C6FBBA5" w14:textId="6C4F63D7" w:rsidR="004A396E" w:rsidRPr="003E5215" w:rsidRDefault="004A396E" w:rsidP="00DF34C1">
      <w:pPr>
        <w:pStyle w:val="Titre3"/>
      </w:pPr>
      <w:r w:rsidRPr="003E5215">
        <w:t>Processus projet</w:t>
      </w:r>
    </w:p>
    <w:p w14:paraId="69F21F8E" w14:textId="77777777" w:rsidR="0099283D" w:rsidRPr="0099283D" w:rsidRDefault="0099283D" w:rsidP="0099283D">
      <w:pPr>
        <w:rPr>
          <w:b/>
          <w:bCs/>
        </w:rPr>
      </w:pPr>
    </w:p>
    <w:p w14:paraId="13239ABA" w14:textId="77777777" w:rsidR="0099283D" w:rsidRDefault="0099283D" w:rsidP="0099283D">
      <w:pPr>
        <w:rPr>
          <w:rFonts w:cs="Archivo"/>
        </w:rPr>
      </w:pPr>
      <w:r w:rsidRPr="0011630F">
        <w:rPr>
          <w:rFonts w:cs="Archivo"/>
        </w:rPr>
        <w:t>Le maître d'œuvre établit la liste des pièces écrites et graphiques nécessaires à la passation des marchés. Cette liste exhaustive répertorie les documents élaborés par le maître d'ouvrage, le maître d’œuvre et les autres intervenants de l’opération, en précisant le cas échéant leur ordre de priorité contractuelle.</w:t>
      </w:r>
    </w:p>
    <w:p w14:paraId="38DC03B1" w14:textId="77777777" w:rsidR="0099283D" w:rsidRDefault="0099283D" w:rsidP="0099283D">
      <w:pPr>
        <w:rPr>
          <w:rFonts w:cs="Archivo"/>
        </w:rPr>
      </w:pPr>
    </w:p>
    <w:p w14:paraId="708E84EA" w14:textId="77777777" w:rsidR="00D40968" w:rsidRDefault="00D40968" w:rsidP="0099283D">
      <w:pPr>
        <w:rPr>
          <w:rFonts w:cs="Archivo"/>
        </w:rPr>
      </w:pPr>
    </w:p>
    <w:p w14:paraId="3108FEC3" w14:textId="77777777" w:rsidR="00D40968" w:rsidRDefault="00D40968" w:rsidP="0099283D">
      <w:pPr>
        <w:rPr>
          <w:rFonts w:cs="Archivo"/>
        </w:rPr>
      </w:pPr>
    </w:p>
    <w:p w14:paraId="046A648D" w14:textId="77777777" w:rsidR="00D40968" w:rsidRPr="0011630F" w:rsidRDefault="00D40968" w:rsidP="0099283D">
      <w:pPr>
        <w:rPr>
          <w:rFonts w:cs="Archivo"/>
        </w:rPr>
      </w:pPr>
    </w:p>
    <w:p w14:paraId="57F380C6" w14:textId="6DF4F181" w:rsidR="0099283D" w:rsidRPr="0071191C" w:rsidRDefault="0099283D" w:rsidP="00DF34C1">
      <w:pPr>
        <w:pStyle w:val="Titre4"/>
      </w:pPr>
      <w:bookmarkStart w:id="25" w:name="_Toc124956348"/>
      <w:r w:rsidRPr="0071191C">
        <w:t>Élaboration du dossier de consultation des entreprises</w:t>
      </w:r>
      <w:bookmarkEnd w:id="25"/>
    </w:p>
    <w:p w14:paraId="15FC1A3E" w14:textId="77777777" w:rsidR="00593708" w:rsidRDefault="00593708" w:rsidP="00593708"/>
    <w:p w14:paraId="03877CAB" w14:textId="77777777" w:rsidR="00593708" w:rsidRPr="00B27A6C" w:rsidRDefault="00593708" w:rsidP="00593708">
      <w:pPr>
        <w:pStyle w:val="Contenu"/>
        <w:rPr>
          <w:rFonts w:ascii="Archivo" w:hAnsi="Archivo" w:cs="Archivo"/>
          <w:color w:val="020B3C" w:themeColor="text1"/>
          <w:sz w:val="22"/>
          <w:szCs w:val="22"/>
        </w:rPr>
      </w:pPr>
      <w:r w:rsidRPr="00B27A6C">
        <w:rPr>
          <w:rFonts w:ascii="Archivo" w:hAnsi="Archivo" w:cs="Archivo"/>
          <w:color w:val="020B3C" w:themeColor="text1"/>
          <w:sz w:val="22"/>
          <w:szCs w:val="22"/>
        </w:rPr>
        <w:t xml:space="preserve">L'assistance apportée au maître de l'ouvrage pour la passation du ou des </w:t>
      </w:r>
      <w:r>
        <w:rPr>
          <w:rFonts w:ascii="Archivo" w:hAnsi="Archivo" w:cs="Archivo"/>
          <w:color w:val="020B3C" w:themeColor="text1"/>
          <w:sz w:val="22"/>
          <w:szCs w:val="22"/>
        </w:rPr>
        <w:t>marché</w:t>
      </w:r>
      <w:r w:rsidRPr="00B27A6C">
        <w:rPr>
          <w:rFonts w:ascii="Archivo" w:hAnsi="Archivo" w:cs="Archivo"/>
          <w:color w:val="020B3C" w:themeColor="text1"/>
          <w:sz w:val="22"/>
          <w:szCs w:val="22"/>
        </w:rPr>
        <w:t>s de travaux sur la base des études qu'il a approuvées a pour objet de préparer la consultation des entreprises, en fonction du mode de passation et de dévolution des marchés.</w:t>
      </w:r>
    </w:p>
    <w:p w14:paraId="7FC64BD0" w14:textId="77777777" w:rsidR="00593708" w:rsidRPr="00B27A6C" w:rsidRDefault="00593708" w:rsidP="00593708">
      <w:pPr>
        <w:pStyle w:val="Contenu"/>
        <w:rPr>
          <w:rFonts w:ascii="Archivo" w:hAnsi="Archivo" w:cs="Archivo"/>
          <w:color w:val="020B3C" w:themeColor="text1"/>
          <w:sz w:val="22"/>
          <w:szCs w:val="22"/>
        </w:rPr>
      </w:pPr>
      <w:r w:rsidRPr="00B27A6C">
        <w:rPr>
          <w:rFonts w:ascii="Archivo" w:hAnsi="Archivo" w:cs="Archivo"/>
          <w:color w:val="020B3C" w:themeColor="text1"/>
          <w:sz w:val="22"/>
          <w:szCs w:val="22"/>
        </w:rPr>
        <w:t xml:space="preserve">La mission du maître d’œuvre comprend : </w:t>
      </w:r>
    </w:p>
    <w:p w14:paraId="75576465" w14:textId="77777777" w:rsidR="00593708" w:rsidRPr="00B27A6C" w:rsidRDefault="00593708" w:rsidP="00056C0F">
      <w:pPr>
        <w:pStyle w:val="puce1"/>
        <w:numPr>
          <w:ilvl w:val="0"/>
          <w:numId w:val="54"/>
        </w:numPr>
        <w:rPr>
          <w:rFonts w:ascii="Archivo" w:hAnsi="Archivo" w:cs="Archivo"/>
          <w:color w:val="020B3C" w:themeColor="text1"/>
          <w:sz w:val="22"/>
          <w:szCs w:val="22"/>
        </w:rPr>
      </w:pPr>
      <w:r w:rsidRPr="00B27A6C">
        <w:rPr>
          <w:rFonts w:ascii="Archivo" w:hAnsi="Archivo" w:cs="Archivo"/>
          <w:color w:val="020B3C" w:themeColor="text1"/>
          <w:sz w:val="22"/>
          <w:szCs w:val="22"/>
        </w:rPr>
        <w:t>L’intégration et le suivi des remarques formulées en phase PRO par le Maître d’Ouvrage, et les prestataires intellectuels, et apporter les modifications nécessaires;</w:t>
      </w:r>
      <w:r>
        <w:rPr>
          <w:rFonts w:ascii="Archivo" w:hAnsi="Archivo" w:cs="Archivo"/>
          <w:color w:val="020B3C" w:themeColor="text1"/>
          <w:sz w:val="22"/>
          <w:szCs w:val="22"/>
        </w:rPr>
        <w:t xml:space="preserve"> </w:t>
      </w:r>
    </w:p>
    <w:p w14:paraId="34B35E05" w14:textId="77777777" w:rsidR="00593708" w:rsidRPr="00B27A6C" w:rsidRDefault="00593708" w:rsidP="00056C0F">
      <w:pPr>
        <w:pStyle w:val="puce1"/>
        <w:numPr>
          <w:ilvl w:val="0"/>
          <w:numId w:val="54"/>
        </w:numPr>
        <w:rPr>
          <w:rFonts w:ascii="Archivo" w:hAnsi="Archivo" w:cs="Archivo"/>
          <w:color w:val="020B3C" w:themeColor="text1"/>
          <w:sz w:val="22"/>
          <w:szCs w:val="22"/>
        </w:rPr>
      </w:pPr>
      <w:r w:rsidRPr="00B27A6C">
        <w:rPr>
          <w:rFonts w:ascii="Archivo" w:hAnsi="Archivo" w:cs="Archivo"/>
          <w:color w:val="020B3C" w:themeColor="text1"/>
          <w:sz w:val="22"/>
          <w:szCs w:val="22"/>
        </w:rPr>
        <w:t>Le mandataire veillera à ce que l’ensemble des pièces soient homogènes. Par exemple, les C.C.T.P. établis par différents cotraitants doivent être présentés de la même manière avec des paragraphes introductifs similaires ;</w:t>
      </w:r>
    </w:p>
    <w:p w14:paraId="602AABDF" w14:textId="77777777" w:rsidR="00593708" w:rsidRPr="00B27A6C" w:rsidRDefault="00593708" w:rsidP="00056C0F">
      <w:pPr>
        <w:pStyle w:val="puce1"/>
        <w:numPr>
          <w:ilvl w:val="0"/>
          <w:numId w:val="54"/>
        </w:numPr>
        <w:rPr>
          <w:rFonts w:ascii="Archivo" w:hAnsi="Archivo" w:cs="Archivo"/>
          <w:color w:val="020B3C" w:themeColor="text1"/>
          <w:sz w:val="22"/>
          <w:szCs w:val="22"/>
        </w:rPr>
      </w:pPr>
      <w:r w:rsidRPr="00B27A6C">
        <w:rPr>
          <w:rFonts w:ascii="Archivo" w:hAnsi="Archivo" w:cs="Archivo"/>
          <w:color w:val="020B3C" w:themeColor="text1"/>
          <w:sz w:val="22"/>
          <w:szCs w:val="22"/>
        </w:rPr>
        <w:t>Le mandataire veillera à ce que l’ensemble des pièces soient cohérentes afin d’éviter de remettre en cause la procédure de consultation des entreprises. Par exemple, les C.C.T.P. doivent bien décrire les limites de prestations entre les différents lots, seules les prestations supplémentaires éventuelles et/ou tranches optionnelles validées par la Maîtrise d’Ouvrage doivent être décrites, etc. ;</w:t>
      </w:r>
    </w:p>
    <w:p w14:paraId="601083D8" w14:textId="77777777" w:rsidR="00593708" w:rsidRPr="00B27A6C" w:rsidRDefault="00593708" w:rsidP="00056C0F">
      <w:pPr>
        <w:pStyle w:val="puce1"/>
        <w:numPr>
          <w:ilvl w:val="0"/>
          <w:numId w:val="54"/>
        </w:numPr>
        <w:rPr>
          <w:rFonts w:ascii="Archivo" w:hAnsi="Archivo" w:cs="Archivo"/>
          <w:color w:val="020B3C" w:themeColor="text1"/>
          <w:sz w:val="22"/>
          <w:szCs w:val="22"/>
        </w:rPr>
      </w:pPr>
      <w:r w:rsidRPr="00B27A6C">
        <w:rPr>
          <w:rFonts w:ascii="Archivo" w:hAnsi="Archivo" w:cs="Archivo"/>
          <w:color w:val="020B3C" w:themeColor="text1"/>
          <w:sz w:val="22"/>
          <w:szCs w:val="22"/>
        </w:rPr>
        <w:t>Dans le cas d’éventuelles relances de consultation (absence d’offre, incohérence ou problème technique dans les pièces techniques du DCE décelée en cours de consultation, coût supérieur au seuil de tolérance, etc.), établissement d’un nouveau dossier de consultation des entreprises, avec reprise des études si besoin ;</w:t>
      </w:r>
    </w:p>
    <w:p w14:paraId="749EDCA4" w14:textId="77777777" w:rsidR="00593708" w:rsidRPr="00B27A6C" w:rsidRDefault="00593708" w:rsidP="00056C0F">
      <w:pPr>
        <w:pStyle w:val="puce1"/>
        <w:numPr>
          <w:ilvl w:val="0"/>
          <w:numId w:val="54"/>
        </w:numPr>
        <w:rPr>
          <w:rFonts w:ascii="Archivo" w:hAnsi="Archivo" w:cs="Archivo"/>
          <w:color w:val="020B3C" w:themeColor="text1"/>
          <w:sz w:val="22"/>
          <w:szCs w:val="22"/>
        </w:rPr>
      </w:pPr>
      <w:r w:rsidRPr="00B27A6C">
        <w:rPr>
          <w:rFonts w:ascii="Archivo" w:hAnsi="Archivo" w:cs="Archivo"/>
          <w:color w:val="020B3C" w:themeColor="text1"/>
          <w:sz w:val="22"/>
          <w:szCs w:val="22"/>
        </w:rPr>
        <w:t>La concertation avec la maîtrise d’ouvrage pour la définition des critères d’analyse des candidatures et des offres des entreprises ; la maîtrise d’œuvre sera force de conseil au regard de son expérience.</w:t>
      </w:r>
    </w:p>
    <w:p w14:paraId="0D83845B" w14:textId="77777777" w:rsidR="00593708" w:rsidRPr="00B27A6C" w:rsidRDefault="00593708" w:rsidP="00593708">
      <w:pPr>
        <w:pStyle w:val="Contenu"/>
        <w:rPr>
          <w:rFonts w:ascii="Archivo" w:hAnsi="Archivo" w:cs="Archivo"/>
          <w:color w:val="020B3C" w:themeColor="text1"/>
          <w:sz w:val="22"/>
          <w:szCs w:val="22"/>
        </w:rPr>
      </w:pPr>
      <w:r w:rsidRPr="00B27A6C">
        <w:rPr>
          <w:rFonts w:ascii="Archivo" w:hAnsi="Archivo" w:cs="Archivo"/>
          <w:color w:val="020B3C" w:themeColor="text1"/>
          <w:sz w:val="22"/>
          <w:szCs w:val="22"/>
        </w:rPr>
        <w:t>Il est rappelé que dans le cadre du financement partiel des opérations de niveau label, la maîtrise d’ouvrage demande à la maîtrise d’œuvre que la décomposition du prix global et forfaitaire soit validée par le (ou les) organisme(s) en charge.</w:t>
      </w:r>
    </w:p>
    <w:p w14:paraId="09794571" w14:textId="77777777" w:rsidR="00593708" w:rsidRDefault="00593708" w:rsidP="00593708">
      <w:pPr>
        <w:pStyle w:val="Contenu"/>
        <w:rPr>
          <w:rFonts w:ascii="Archivo" w:hAnsi="Archivo" w:cs="Archivo"/>
          <w:b/>
          <w:color w:val="020B3C" w:themeColor="text1"/>
          <w:sz w:val="22"/>
          <w:szCs w:val="22"/>
        </w:rPr>
      </w:pPr>
      <w:r w:rsidRPr="00B27A6C">
        <w:rPr>
          <w:rFonts w:ascii="Archivo" w:hAnsi="Archivo" w:cs="Archivo"/>
          <w:b/>
          <w:color w:val="020B3C" w:themeColor="text1"/>
          <w:sz w:val="22"/>
          <w:szCs w:val="22"/>
        </w:rPr>
        <w:t>Le DCE sera remis sous la forme d’un dossier reprenant l’intégralité des documents demandés ci- après, avec un sommaire détaillant l’ensemble des pièces remises. Dans le cas de pièces manquantes, le dossier DCE sera systématiquement refusé.</w:t>
      </w:r>
    </w:p>
    <w:p w14:paraId="4D99FF64" w14:textId="77777777" w:rsidR="00AA097C" w:rsidRPr="00B27A6C" w:rsidRDefault="00AA097C" w:rsidP="00593708">
      <w:pPr>
        <w:pStyle w:val="Contenu"/>
        <w:rPr>
          <w:rFonts w:ascii="Archivo" w:hAnsi="Archivo" w:cs="Archivo"/>
          <w:b/>
          <w:color w:val="020B3C" w:themeColor="text1"/>
          <w:sz w:val="22"/>
          <w:szCs w:val="22"/>
        </w:rPr>
      </w:pPr>
    </w:p>
    <w:p w14:paraId="0C69C43D" w14:textId="77777777" w:rsidR="00593708" w:rsidRPr="00B27A6C" w:rsidRDefault="00593708" w:rsidP="00593708">
      <w:pPr>
        <w:pStyle w:val="Contenu"/>
        <w:rPr>
          <w:rFonts w:ascii="Archivo" w:hAnsi="Archivo" w:cs="Archivo"/>
          <w:b/>
          <w:color w:val="020B3C" w:themeColor="text1"/>
          <w:sz w:val="22"/>
          <w:szCs w:val="22"/>
          <w:u w:val="single"/>
        </w:rPr>
      </w:pPr>
      <w:r w:rsidRPr="00B27A6C">
        <w:rPr>
          <w:rFonts w:ascii="Archivo" w:hAnsi="Archivo" w:cs="Archivo"/>
          <w:b/>
          <w:color w:val="020B3C" w:themeColor="text1"/>
          <w:sz w:val="22"/>
          <w:szCs w:val="22"/>
          <w:u w:val="single"/>
        </w:rPr>
        <w:t>Documents à remettre au Maître d’Ouvrage :</w:t>
      </w:r>
    </w:p>
    <w:p w14:paraId="509A16E0" w14:textId="77777777" w:rsidR="00593708" w:rsidRPr="00B27A6C" w:rsidRDefault="00593708" w:rsidP="00056C0F">
      <w:pPr>
        <w:pStyle w:val="puce1"/>
        <w:numPr>
          <w:ilvl w:val="0"/>
          <w:numId w:val="55"/>
        </w:numPr>
        <w:rPr>
          <w:rFonts w:ascii="Archivo" w:hAnsi="Archivo" w:cs="Archivo"/>
          <w:color w:val="020B3C" w:themeColor="text1"/>
          <w:sz w:val="22"/>
          <w:szCs w:val="22"/>
        </w:rPr>
      </w:pPr>
      <w:r w:rsidRPr="00B27A6C">
        <w:rPr>
          <w:rFonts w:ascii="Archivo" w:hAnsi="Archivo" w:cs="Archivo"/>
          <w:color w:val="020B3C" w:themeColor="text1"/>
          <w:sz w:val="22"/>
          <w:szCs w:val="22"/>
        </w:rPr>
        <w:t>Un tableau récapitulatif de suivi de l’intégration des remarques formulées en phase PRO par le Maître d’Ouvrage, le contrôleur technique, le CSPS, l’A.M.O., le certificateur, etc. ;</w:t>
      </w:r>
    </w:p>
    <w:p w14:paraId="426C6A7D" w14:textId="77777777" w:rsidR="00593708" w:rsidRPr="00B27A6C" w:rsidRDefault="00593708" w:rsidP="00056C0F">
      <w:pPr>
        <w:pStyle w:val="puce1"/>
        <w:numPr>
          <w:ilvl w:val="0"/>
          <w:numId w:val="55"/>
        </w:numPr>
        <w:rPr>
          <w:rFonts w:ascii="Archivo" w:hAnsi="Archivo" w:cs="Archivo"/>
          <w:color w:val="020B3C" w:themeColor="text1"/>
          <w:sz w:val="22"/>
          <w:szCs w:val="22"/>
        </w:rPr>
      </w:pPr>
      <w:r w:rsidRPr="00B27A6C">
        <w:rPr>
          <w:rFonts w:ascii="Archivo" w:hAnsi="Archivo" w:cs="Archivo"/>
          <w:color w:val="020B3C" w:themeColor="text1"/>
          <w:sz w:val="22"/>
          <w:szCs w:val="22"/>
        </w:rPr>
        <w:t>Pièces techniques de la phase PRO actualisées établies dans le cadre de la mission de base de la maîtrise d’œuvre ;</w:t>
      </w:r>
    </w:p>
    <w:p w14:paraId="543E1274" w14:textId="77777777" w:rsidR="00593708" w:rsidRPr="00B27A6C" w:rsidRDefault="00593708" w:rsidP="00056C0F">
      <w:pPr>
        <w:pStyle w:val="puce1"/>
        <w:numPr>
          <w:ilvl w:val="0"/>
          <w:numId w:val="55"/>
        </w:numPr>
        <w:rPr>
          <w:rFonts w:ascii="Archivo" w:hAnsi="Archivo" w:cs="Archivo"/>
          <w:color w:val="020B3C" w:themeColor="text1"/>
          <w:sz w:val="22"/>
          <w:szCs w:val="22"/>
        </w:rPr>
      </w:pPr>
      <w:r w:rsidRPr="00B27A6C">
        <w:rPr>
          <w:rFonts w:ascii="Archivo" w:hAnsi="Archivo" w:cs="Archivo"/>
          <w:color w:val="020B3C" w:themeColor="text1"/>
          <w:sz w:val="22"/>
          <w:szCs w:val="22"/>
        </w:rPr>
        <w:t>Compilation de l’ensemble des pièces techniques établies par la maîtrise d’œuvre dans le cadre des missions complémentaires, nécessaires à l’élaboration du dossier de consultation des entreprises ;</w:t>
      </w:r>
    </w:p>
    <w:p w14:paraId="6C56CC32" w14:textId="77777777" w:rsidR="00593708" w:rsidRPr="00B27A6C" w:rsidRDefault="00593708" w:rsidP="00056C0F">
      <w:pPr>
        <w:pStyle w:val="puce1"/>
        <w:numPr>
          <w:ilvl w:val="0"/>
          <w:numId w:val="55"/>
        </w:numPr>
        <w:rPr>
          <w:rFonts w:ascii="Archivo" w:hAnsi="Archivo" w:cs="Archivo"/>
          <w:color w:val="020B3C" w:themeColor="text1"/>
          <w:sz w:val="22"/>
          <w:szCs w:val="22"/>
        </w:rPr>
      </w:pPr>
      <w:r w:rsidRPr="00B27A6C">
        <w:rPr>
          <w:rFonts w:ascii="Archivo" w:hAnsi="Archivo" w:cs="Archivo"/>
          <w:color w:val="020B3C" w:themeColor="text1"/>
          <w:sz w:val="22"/>
          <w:szCs w:val="22"/>
        </w:rPr>
        <w:t>Compilation de l’ensemble des pièces techniques établies par les autres intervenants et le Maître d’Ouvrage nécessaires à l’élaboration du dossier de consultation des entreprises ;</w:t>
      </w:r>
    </w:p>
    <w:p w14:paraId="58E4951F" w14:textId="77777777" w:rsidR="00593708" w:rsidRPr="00B27A6C" w:rsidRDefault="00593708" w:rsidP="00056C0F">
      <w:pPr>
        <w:pStyle w:val="puce1"/>
        <w:numPr>
          <w:ilvl w:val="0"/>
          <w:numId w:val="55"/>
        </w:numPr>
        <w:rPr>
          <w:rFonts w:ascii="Archivo" w:hAnsi="Archivo" w:cs="Archivo"/>
          <w:color w:val="020B3C" w:themeColor="text1"/>
          <w:sz w:val="22"/>
          <w:szCs w:val="22"/>
        </w:rPr>
      </w:pPr>
      <w:r w:rsidRPr="00B27A6C">
        <w:rPr>
          <w:rFonts w:ascii="Archivo" w:hAnsi="Archivo" w:cs="Archivo"/>
          <w:color w:val="020B3C" w:themeColor="text1"/>
          <w:sz w:val="22"/>
          <w:szCs w:val="22"/>
        </w:rPr>
        <w:t>Fiche de référence des matériaux/équipements établie pour les lots demandés par le Maître d’Ouvrage, précisant certaines références commerciales de matériaux/équipements pour vérifier la conformité des offres des entreprises par rapport au C.C.T.P. correspondant ;</w:t>
      </w:r>
    </w:p>
    <w:p w14:paraId="5439A2F2" w14:textId="77777777" w:rsidR="00593708" w:rsidRPr="00B27A6C" w:rsidRDefault="00593708" w:rsidP="00056C0F">
      <w:pPr>
        <w:pStyle w:val="puce1"/>
        <w:numPr>
          <w:ilvl w:val="0"/>
          <w:numId w:val="55"/>
        </w:numPr>
        <w:rPr>
          <w:rFonts w:ascii="Archivo" w:hAnsi="Archivo" w:cs="Archivo"/>
          <w:color w:val="020B3C" w:themeColor="text1"/>
          <w:sz w:val="22"/>
          <w:szCs w:val="22"/>
        </w:rPr>
      </w:pPr>
      <w:r w:rsidRPr="00B27A6C">
        <w:rPr>
          <w:rFonts w:ascii="Archivo" w:hAnsi="Archivo" w:cs="Archivo"/>
          <w:color w:val="020B3C" w:themeColor="text1"/>
          <w:sz w:val="22"/>
          <w:szCs w:val="22"/>
        </w:rPr>
        <w:t>Sommaire de toutes les pièces techniques remises.</w:t>
      </w:r>
    </w:p>
    <w:p w14:paraId="422D1234" w14:textId="77777777" w:rsidR="00593708" w:rsidRPr="00B27A6C" w:rsidRDefault="00593708" w:rsidP="00056C0F">
      <w:pPr>
        <w:pStyle w:val="puce1"/>
        <w:numPr>
          <w:ilvl w:val="0"/>
          <w:numId w:val="55"/>
        </w:numPr>
        <w:rPr>
          <w:rFonts w:ascii="Archivo" w:hAnsi="Archivo" w:cs="Archivo"/>
          <w:color w:val="020B3C" w:themeColor="text1"/>
          <w:sz w:val="22"/>
          <w:szCs w:val="22"/>
        </w:rPr>
      </w:pPr>
      <w:r w:rsidRPr="00B27A6C">
        <w:rPr>
          <w:rFonts w:ascii="Archivo" w:hAnsi="Archivo" w:cs="Archivo"/>
          <w:color w:val="020B3C" w:themeColor="text1"/>
          <w:sz w:val="22"/>
          <w:szCs w:val="22"/>
        </w:rPr>
        <w:t>Toute description technique devra permettre aux entreprises de trouver plusieurs matériaux / équipements équivalents sur le marché.</w:t>
      </w:r>
    </w:p>
    <w:p w14:paraId="56202B22" w14:textId="77777777" w:rsidR="00593708" w:rsidRPr="00B27A6C" w:rsidRDefault="00593708" w:rsidP="00593708">
      <w:pPr>
        <w:pStyle w:val="Contenu"/>
        <w:rPr>
          <w:rFonts w:ascii="Archivo" w:hAnsi="Archivo" w:cs="Archivo"/>
          <w:i/>
          <w:color w:val="020B3C" w:themeColor="text1"/>
          <w:sz w:val="22"/>
          <w:szCs w:val="22"/>
        </w:rPr>
      </w:pPr>
      <w:r w:rsidRPr="00B27A6C">
        <w:rPr>
          <w:rFonts w:ascii="Archivo" w:hAnsi="Archivo" w:cs="Archivo"/>
          <w:i/>
          <w:color w:val="020B3C" w:themeColor="text1"/>
          <w:sz w:val="22"/>
          <w:szCs w:val="22"/>
        </w:rPr>
        <w:t>Nota : Le règlement de consultation (RC), l’acte d’engagement (AE) et le cahier des clauses administratives particulières (CCAP) sont établis par le Maître d’Ouvrage et sont les seules pièces à ajouter par ce dernier pour disposer d’un dossier de consultation complet. A noter que les critères d’analyse seront étroitement discut</w:t>
      </w:r>
      <w:r>
        <w:rPr>
          <w:rFonts w:ascii="Archivo" w:hAnsi="Archivo" w:cs="Archivo"/>
          <w:i/>
          <w:color w:val="020B3C" w:themeColor="text1"/>
          <w:sz w:val="22"/>
          <w:szCs w:val="22"/>
        </w:rPr>
        <w:t>és</w:t>
      </w:r>
      <w:r w:rsidRPr="00B27A6C">
        <w:rPr>
          <w:rFonts w:ascii="Archivo" w:hAnsi="Archivo" w:cs="Archivo"/>
          <w:i/>
          <w:color w:val="020B3C" w:themeColor="text1"/>
          <w:sz w:val="22"/>
          <w:szCs w:val="22"/>
        </w:rPr>
        <w:t xml:space="preserve"> avec la maîtrise d’œuvre qui aura en charge l’analyse des offres. </w:t>
      </w:r>
    </w:p>
    <w:p w14:paraId="668EA745" w14:textId="77777777" w:rsidR="00593708" w:rsidRPr="0099283D" w:rsidRDefault="00593708" w:rsidP="0099283D">
      <w:pPr>
        <w:rPr>
          <w:b/>
          <w:bCs/>
        </w:rPr>
      </w:pPr>
    </w:p>
    <w:p w14:paraId="727B4AC5" w14:textId="77777777" w:rsidR="0099283D" w:rsidRDefault="0099283D" w:rsidP="0099283D">
      <w:pPr>
        <w:rPr>
          <w:rFonts w:cs="Archivo"/>
        </w:rPr>
      </w:pPr>
      <w:r w:rsidRPr="0011630F">
        <w:rPr>
          <w:rFonts w:cs="Archivo"/>
        </w:rPr>
        <w:t xml:space="preserve">Le maître d’œuvre s’assure de la cohérence de l’ensemble avant l’envoi à publication. </w:t>
      </w:r>
    </w:p>
    <w:p w14:paraId="474DE26B" w14:textId="77777777" w:rsidR="0099283D" w:rsidRDefault="0099283D" w:rsidP="0099283D">
      <w:pPr>
        <w:rPr>
          <w:rFonts w:cs="Archivo"/>
        </w:rPr>
      </w:pPr>
    </w:p>
    <w:p w14:paraId="518CB92D" w14:textId="77777777" w:rsidR="00D40968" w:rsidRPr="0011630F" w:rsidRDefault="00D40968" w:rsidP="0099283D">
      <w:pPr>
        <w:rPr>
          <w:rFonts w:cs="Archivo"/>
        </w:rPr>
      </w:pPr>
    </w:p>
    <w:p w14:paraId="7EF0667E" w14:textId="77777777" w:rsidR="0099283D" w:rsidRPr="007616F3" w:rsidRDefault="0099283D" w:rsidP="00DF34C1">
      <w:pPr>
        <w:pStyle w:val="Titre4"/>
      </w:pPr>
      <w:bookmarkStart w:id="26" w:name="_Toc124956350"/>
      <w:r w:rsidRPr="007616F3">
        <w:lastRenderedPageBreak/>
        <w:t>Mise au point des marchés de travaux</w:t>
      </w:r>
      <w:bookmarkEnd w:id="26"/>
    </w:p>
    <w:p w14:paraId="1BE1C88C" w14:textId="77777777" w:rsidR="0099283D" w:rsidRPr="0011630F" w:rsidRDefault="0099283D" w:rsidP="0099283D">
      <w:pPr>
        <w:rPr>
          <w:bCs/>
        </w:rPr>
      </w:pPr>
    </w:p>
    <w:p w14:paraId="6798E496" w14:textId="77777777" w:rsidR="0099283D" w:rsidRPr="0011630F" w:rsidRDefault="0099283D" w:rsidP="00E54392">
      <w:pPr>
        <w:rPr>
          <w:rFonts w:cs="Archivo"/>
        </w:rPr>
      </w:pPr>
      <w:r w:rsidRPr="0011630F">
        <w:rPr>
          <w:rFonts w:cs="Archivo"/>
        </w:rPr>
        <w:t>Le maître d'œuvre prépare les mises au point permettant la conclusion des marchés publics par le maître d'ouvrage.</w:t>
      </w:r>
    </w:p>
    <w:p w14:paraId="7E6E9D69" w14:textId="77777777" w:rsidR="0099283D" w:rsidRPr="0099283D" w:rsidRDefault="0099283D" w:rsidP="00E54392"/>
    <w:p w14:paraId="157E9A16" w14:textId="15878940" w:rsidR="004A396E" w:rsidRPr="00021AF7" w:rsidRDefault="004A396E" w:rsidP="00DF34C1">
      <w:pPr>
        <w:pStyle w:val="Titre3"/>
      </w:pPr>
      <w:r w:rsidRPr="00021AF7">
        <w:t>Processus administratif</w:t>
      </w:r>
    </w:p>
    <w:p w14:paraId="7F25EADA" w14:textId="77777777" w:rsidR="000D32C1" w:rsidRDefault="000D32C1" w:rsidP="000D32C1"/>
    <w:p w14:paraId="095B58FC" w14:textId="77777777" w:rsidR="000D32C1" w:rsidRDefault="000D32C1" w:rsidP="000D32C1">
      <w:pPr>
        <w:rPr>
          <w:rFonts w:cs="Archivo"/>
        </w:rPr>
      </w:pPr>
      <w:r w:rsidRPr="0011630F">
        <w:rPr>
          <w:rFonts w:cs="Archivo"/>
        </w:rPr>
        <w:t>Le maître d’ouvrage établit les documents administratifs contractuels (Acte d’engagement et CCAP) et de mise en concurrence (publicité, règlement de consultation) composant le DCE.</w:t>
      </w:r>
    </w:p>
    <w:p w14:paraId="2FF7D58A" w14:textId="77777777" w:rsidR="000D32C1" w:rsidRPr="0011630F" w:rsidRDefault="000D32C1" w:rsidP="000D32C1">
      <w:pPr>
        <w:rPr>
          <w:rFonts w:cs="Archivo"/>
        </w:rPr>
      </w:pPr>
    </w:p>
    <w:p w14:paraId="10718115" w14:textId="77777777" w:rsidR="000D32C1" w:rsidRDefault="000D32C1" w:rsidP="000D32C1">
      <w:pPr>
        <w:rPr>
          <w:rFonts w:cs="Archivo"/>
        </w:rPr>
      </w:pPr>
      <w:r w:rsidRPr="0011630F">
        <w:rPr>
          <w:rFonts w:cs="Archivo"/>
        </w:rPr>
        <w:t xml:space="preserve">Le maître d’œuvre propose au maître d’ouvrage les critères de sélection et les éventuels niveaux minimum de capacité requis des candidats. Il propose également les critères de choix des offres pour désigner l’attributaire du marché. Le maître d’œuvre propose et circonscrit le champ de l’ouverture aux variantes et des prestations supplémentaires éventuelles.  </w:t>
      </w:r>
    </w:p>
    <w:p w14:paraId="7E0AA113" w14:textId="77777777" w:rsidR="000D32C1" w:rsidRPr="0011630F" w:rsidRDefault="000D32C1" w:rsidP="000D32C1">
      <w:pPr>
        <w:rPr>
          <w:rFonts w:cs="Archivo"/>
        </w:rPr>
      </w:pPr>
    </w:p>
    <w:p w14:paraId="6D71CBAE" w14:textId="77777777" w:rsidR="000D32C1" w:rsidRPr="0011630F" w:rsidRDefault="000D32C1" w:rsidP="000D32C1">
      <w:pPr>
        <w:rPr>
          <w:rFonts w:cs="Archivo"/>
        </w:rPr>
      </w:pPr>
      <w:r w:rsidRPr="0011630F">
        <w:rPr>
          <w:rFonts w:cs="Archivo"/>
        </w:rPr>
        <w:t xml:space="preserve">Sur la base des documents transmis par le maître d’ouvrage, il transmet ses observations au maître d’ouvrage permettant d’assurer la mise en cohérence avec les pièces techniques servant de base à la consultation. </w:t>
      </w:r>
    </w:p>
    <w:p w14:paraId="35303EBC" w14:textId="77777777" w:rsidR="000D32C1" w:rsidRDefault="000D32C1" w:rsidP="000D32C1">
      <w:bookmarkStart w:id="27" w:name="_Toc124956353"/>
    </w:p>
    <w:p w14:paraId="419FD63C" w14:textId="78D241B9" w:rsidR="000D32C1" w:rsidRPr="007616F3" w:rsidRDefault="000D32C1" w:rsidP="00DF34C1">
      <w:pPr>
        <w:pStyle w:val="Titre4"/>
      </w:pPr>
      <w:r w:rsidRPr="007616F3">
        <w:t>Assistance pendant la période de consultation</w:t>
      </w:r>
      <w:bookmarkEnd w:id="27"/>
    </w:p>
    <w:p w14:paraId="2F0314BD" w14:textId="77777777" w:rsidR="000D32C1" w:rsidRPr="000D32C1" w:rsidRDefault="000D32C1" w:rsidP="000D32C1">
      <w:pPr>
        <w:rPr>
          <w:b/>
          <w:bCs/>
        </w:rPr>
      </w:pPr>
    </w:p>
    <w:p w14:paraId="2BEA97BC" w14:textId="77777777" w:rsidR="000D32C1" w:rsidRDefault="000D32C1" w:rsidP="000D32C1">
      <w:pPr>
        <w:rPr>
          <w:rFonts w:cs="Archivo"/>
        </w:rPr>
      </w:pPr>
      <w:r w:rsidRPr="0011630F">
        <w:rPr>
          <w:rFonts w:cs="Archivo"/>
        </w:rPr>
        <w:t xml:space="preserve">Le maître d’ouvrage transmet au maître d’œuvre les questions techniques déposées sur le profil acheteur par les candidats. Il assure la diffusion des réponses fournies par le maître d’œuvre. </w:t>
      </w:r>
    </w:p>
    <w:p w14:paraId="0F16DA9A" w14:textId="77777777" w:rsidR="000D32C1" w:rsidRDefault="000D32C1" w:rsidP="000D32C1">
      <w:pPr>
        <w:rPr>
          <w:rFonts w:cs="Archivo"/>
        </w:rPr>
      </w:pPr>
    </w:p>
    <w:p w14:paraId="2C8D56CA" w14:textId="77777777" w:rsidR="00AA097C" w:rsidRPr="0011630F" w:rsidRDefault="00AA097C" w:rsidP="000D32C1">
      <w:pPr>
        <w:rPr>
          <w:rFonts w:cs="Archivo"/>
        </w:rPr>
      </w:pPr>
    </w:p>
    <w:p w14:paraId="61CBDC44" w14:textId="77777777" w:rsidR="000D32C1" w:rsidRPr="007616F3" w:rsidRDefault="000D32C1" w:rsidP="00DF34C1">
      <w:pPr>
        <w:pStyle w:val="Titre4"/>
      </w:pPr>
      <w:bookmarkStart w:id="28" w:name="_Toc124956354"/>
      <w:r w:rsidRPr="007616F3">
        <w:t>Assistance postérieure au dépôt des candidatures et des offres</w:t>
      </w:r>
      <w:bookmarkEnd w:id="28"/>
    </w:p>
    <w:p w14:paraId="2DF19106" w14:textId="77777777" w:rsidR="000D32C1" w:rsidRPr="0011630F" w:rsidRDefault="000D32C1" w:rsidP="000D32C1">
      <w:pPr>
        <w:rPr>
          <w:bCs/>
        </w:rPr>
      </w:pPr>
    </w:p>
    <w:p w14:paraId="64CDF5CA" w14:textId="77777777" w:rsidR="000D32C1" w:rsidRDefault="000D32C1" w:rsidP="000D32C1">
      <w:pPr>
        <w:rPr>
          <w:rFonts w:cs="Archivo"/>
        </w:rPr>
      </w:pPr>
      <w:r w:rsidRPr="0011630F">
        <w:rPr>
          <w:rFonts w:cs="Archivo"/>
        </w:rPr>
        <w:t>Le maître d’ouvrage transmet les dossiers de candidature et d’offre au maître d’œuvre selon les moyens convenus.</w:t>
      </w:r>
    </w:p>
    <w:p w14:paraId="243EB945" w14:textId="77777777" w:rsidR="000D32C1" w:rsidRPr="0011630F" w:rsidRDefault="000D32C1" w:rsidP="000D32C1">
      <w:pPr>
        <w:rPr>
          <w:rFonts w:cs="Archivo"/>
        </w:rPr>
      </w:pPr>
    </w:p>
    <w:p w14:paraId="3B2E2BE5" w14:textId="77777777" w:rsidR="00692BD2" w:rsidRDefault="000D32C1" w:rsidP="000D32C1">
      <w:pPr>
        <w:rPr>
          <w:rFonts w:cs="Archivo"/>
        </w:rPr>
      </w:pPr>
      <w:r w:rsidRPr="0011630F">
        <w:rPr>
          <w:rFonts w:cs="Archivo"/>
        </w:rPr>
        <w:t>Au titre de l’analyse des candidatures, le maître d’ouvrage s’assure de la complétude des dossiers</w:t>
      </w:r>
      <w:r w:rsidR="00692BD2">
        <w:rPr>
          <w:rFonts w:cs="Archivo"/>
        </w:rPr>
        <w:t xml:space="preserve">. </w:t>
      </w:r>
    </w:p>
    <w:p w14:paraId="4C5B4576" w14:textId="6438E6E9" w:rsidR="000D32C1" w:rsidRDefault="000D32C1" w:rsidP="000D32C1">
      <w:pPr>
        <w:rPr>
          <w:rFonts w:cs="Archivo"/>
        </w:rPr>
      </w:pPr>
      <w:r w:rsidRPr="0011630F">
        <w:rPr>
          <w:rFonts w:cs="Archivo"/>
        </w:rPr>
        <w:t xml:space="preserve">Le maître d’œuvre procède à </w:t>
      </w:r>
      <w:r w:rsidR="007821C8" w:rsidRPr="0011630F">
        <w:rPr>
          <w:rFonts w:cs="Archivo"/>
        </w:rPr>
        <w:t>l’analyse des pièces administratives et relatives aux capacités juridiques et financières (déclaration de candidatures ou DUME, déclarations relatives aux obligations d’emploi et aux interdictions de soumissionner)</w:t>
      </w:r>
      <w:r w:rsidR="007821C8">
        <w:rPr>
          <w:rFonts w:cs="Archivo"/>
        </w:rPr>
        <w:t xml:space="preserve"> et à </w:t>
      </w:r>
      <w:r w:rsidRPr="0011630F">
        <w:rPr>
          <w:rFonts w:cs="Archivo"/>
        </w:rPr>
        <w:t xml:space="preserve">l’analyse des pièces correspondant aux capacités techniques et professionnelles, et donne un avis au maître d’ouvrage sur l’identification des candidats qui disposent des capacités requises. </w:t>
      </w:r>
    </w:p>
    <w:p w14:paraId="2D4E5570" w14:textId="77777777" w:rsidR="000D32C1" w:rsidRPr="0011630F" w:rsidRDefault="000D32C1" w:rsidP="000D32C1">
      <w:pPr>
        <w:rPr>
          <w:rFonts w:cs="Archivo"/>
        </w:rPr>
      </w:pPr>
    </w:p>
    <w:p w14:paraId="64849C1A" w14:textId="5F93B785" w:rsidR="000D32C1" w:rsidRDefault="000D32C1" w:rsidP="000D32C1">
      <w:pPr>
        <w:rPr>
          <w:rFonts w:cs="Archivo"/>
        </w:rPr>
      </w:pPr>
      <w:r w:rsidRPr="0011630F">
        <w:rPr>
          <w:rFonts w:cs="Archivo"/>
        </w:rPr>
        <w:t>Au titre de l’analyse des offres, le maître d’œuvre établit un rapport comparatif d’analyse technique et financière des offres, et s’il y a lieu des variantes. Le rapport est établi selon la trame transmise par le maître d’ouvrage, ou à défaut selon la trame déterminée par le maître d’œuvre</w:t>
      </w:r>
      <w:r w:rsidR="00F52CE1">
        <w:rPr>
          <w:rFonts w:cs="Archivo"/>
        </w:rPr>
        <w:t xml:space="preserve"> validée par le maître d’ouvrage</w:t>
      </w:r>
      <w:r w:rsidRPr="0011630F">
        <w:rPr>
          <w:rFonts w:cs="Archivo"/>
        </w:rPr>
        <w:t xml:space="preserve">. </w:t>
      </w:r>
    </w:p>
    <w:p w14:paraId="2D4F626C" w14:textId="77777777" w:rsidR="000D32C1" w:rsidRPr="0011630F" w:rsidRDefault="000D32C1" w:rsidP="000D32C1">
      <w:pPr>
        <w:rPr>
          <w:rFonts w:cs="Archivo"/>
        </w:rPr>
      </w:pPr>
    </w:p>
    <w:p w14:paraId="4E658249" w14:textId="796ACC46" w:rsidR="000D32C1" w:rsidRPr="0011630F" w:rsidRDefault="000D32C1" w:rsidP="000D32C1">
      <w:pPr>
        <w:rPr>
          <w:rFonts w:cs="Archivo"/>
        </w:rPr>
      </w:pPr>
      <w:r w:rsidRPr="0011630F">
        <w:rPr>
          <w:rFonts w:cs="Archivo"/>
        </w:rPr>
        <w:t xml:space="preserve">Le maître d’œuvre identifie les offres irrégulières, en raison de leur non-conformité aux pièces techniques du DCE. Il propose une notation des offres régulières selon les critères de choix indiqués dans la publicité et/ou le règlement de consultation. Le cas échéant, ce rapport est remis à jour </w:t>
      </w:r>
      <w:r w:rsidR="00FD41E6" w:rsidRPr="0011630F">
        <w:rPr>
          <w:rFonts w:cs="Archivo"/>
        </w:rPr>
        <w:t>à la suite des</w:t>
      </w:r>
      <w:r w:rsidRPr="0011630F">
        <w:rPr>
          <w:rFonts w:cs="Archivo"/>
        </w:rPr>
        <w:t xml:space="preserve"> éventuelles régularisations conduites </w:t>
      </w:r>
      <w:r w:rsidR="007821C8">
        <w:rPr>
          <w:rFonts w:cs="Archivo"/>
        </w:rPr>
        <w:t xml:space="preserve">conjointement </w:t>
      </w:r>
      <w:r w:rsidRPr="0011630F">
        <w:rPr>
          <w:rFonts w:cs="Archivo"/>
        </w:rPr>
        <w:t xml:space="preserve">par le </w:t>
      </w:r>
      <w:r w:rsidR="007821C8">
        <w:rPr>
          <w:rFonts w:cs="Archivo"/>
        </w:rPr>
        <w:t xml:space="preserve">maître d’œuvre et le </w:t>
      </w:r>
      <w:r w:rsidRPr="0011630F">
        <w:rPr>
          <w:rFonts w:cs="Archivo"/>
        </w:rPr>
        <w:t xml:space="preserve">maître d’ouvrage. </w:t>
      </w:r>
    </w:p>
    <w:p w14:paraId="3088C0A3" w14:textId="77777777" w:rsidR="000D32C1" w:rsidRPr="000D32C1" w:rsidRDefault="000D32C1" w:rsidP="000D32C1"/>
    <w:p w14:paraId="0F7F47A5" w14:textId="6FD49DBC" w:rsidR="004A396E" w:rsidRPr="00021AF7" w:rsidRDefault="004A396E" w:rsidP="00DF34C1">
      <w:pPr>
        <w:pStyle w:val="Titre3"/>
      </w:pPr>
      <w:r w:rsidRPr="00021AF7">
        <w:t>Processus économique</w:t>
      </w:r>
    </w:p>
    <w:p w14:paraId="3209C91B" w14:textId="77777777" w:rsidR="000D32C1" w:rsidRPr="000D32C1" w:rsidRDefault="000D32C1" w:rsidP="000D32C1">
      <w:pPr>
        <w:rPr>
          <w:b/>
          <w:bCs/>
        </w:rPr>
      </w:pPr>
    </w:p>
    <w:p w14:paraId="4DC0858B" w14:textId="6E8E3277" w:rsidR="000D32C1" w:rsidRDefault="000D32C1" w:rsidP="0011615B">
      <w:pPr>
        <w:rPr>
          <w:rFonts w:cs="Archivo"/>
        </w:rPr>
      </w:pPr>
      <w:r w:rsidRPr="0011630F">
        <w:rPr>
          <w:rFonts w:cs="Archivo"/>
        </w:rPr>
        <w:t xml:space="preserve">Le maître d’œuvre transmet au maître d’ouvrage les cadres vierges de décomposition du prix global et forfaitaire. Lorsqu’il réalise les études d’exécution, le maître d’œuvre complète le cadre de décomposition du prix global et forfaitaire avec les quantités. </w:t>
      </w:r>
    </w:p>
    <w:p w14:paraId="6B0EDC3A" w14:textId="77777777" w:rsidR="00543A4A" w:rsidRDefault="00543A4A" w:rsidP="0011615B">
      <w:pPr>
        <w:rPr>
          <w:rFonts w:cs="Archivo"/>
        </w:rPr>
      </w:pPr>
    </w:p>
    <w:p w14:paraId="53419007" w14:textId="77777777" w:rsidR="00543A4A" w:rsidRPr="0011615B" w:rsidRDefault="00543A4A" w:rsidP="0011615B">
      <w:pPr>
        <w:rPr>
          <w:rFonts w:cs="Archivo"/>
        </w:rPr>
      </w:pPr>
    </w:p>
    <w:p w14:paraId="4AFE6D7A" w14:textId="6EA87893" w:rsidR="0011615B" w:rsidRPr="00021AF7" w:rsidRDefault="0011615B" w:rsidP="007C0B0D">
      <w:pPr>
        <w:pStyle w:val="Titre1"/>
      </w:pPr>
      <w:bookmarkStart w:id="29" w:name="_Toc163204048"/>
      <w:r w:rsidRPr="00021AF7">
        <w:t xml:space="preserve">VISA DES ETUDES D’EXECUTION ET DE SYNTHESE </w:t>
      </w:r>
      <w:r w:rsidR="00BB2013" w:rsidRPr="00021AF7">
        <w:t>(VISA)</w:t>
      </w:r>
      <w:bookmarkEnd w:id="29"/>
    </w:p>
    <w:p w14:paraId="1DBAB4B8" w14:textId="77777777" w:rsidR="0011615B" w:rsidRDefault="0011615B" w:rsidP="0011615B"/>
    <w:p w14:paraId="1EB3B0B1" w14:textId="396E6058" w:rsidR="0011615B" w:rsidRPr="00021AF7" w:rsidRDefault="0011615B" w:rsidP="00B57D41">
      <w:pPr>
        <w:pStyle w:val="Titre2"/>
        <w:numPr>
          <w:ilvl w:val="1"/>
          <w:numId w:val="67"/>
        </w:numPr>
      </w:pPr>
      <w:bookmarkStart w:id="30" w:name="_Toc163204049"/>
      <w:r w:rsidRPr="00021AF7">
        <w:t>Objet</w:t>
      </w:r>
      <w:bookmarkEnd w:id="30"/>
    </w:p>
    <w:p w14:paraId="7BDC6154" w14:textId="77777777" w:rsidR="000D32C1" w:rsidRPr="000D32C1" w:rsidRDefault="000D32C1" w:rsidP="000D32C1"/>
    <w:p w14:paraId="79111493" w14:textId="77777777" w:rsidR="0011615B" w:rsidRDefault="0011615B" w:rsidP="0011615B">
      <w:pPr>
        <w:rPr>
          <w:rFonts w:cs="Archivo"/>
        </w:rPr>
      </w:pPr>
      <w:r w:rsidRPr="0011630F">
        <w:rPr>
          <w:rFonts w:cs="Archivo"/>
        </w:rPr>
        <w:t>Lorsque les études d'exécution sont, partiellement ou intégralement, réalisées par les entrepreneurs, le maître d'œuvre s'assure que les documents qu'elles ont établis respectent les dispositions du projet et, dans ce cas, leur délivre son visa.</w:t>
      </w:r>
    </w:p>
    <w:p w14:paraId="4930DCA0" w14:textId="77777777" w:rsidR="0011615B" w:rsidRPr="0011630F" w:rsidRDefault="0011615B" w:rsidP="0011615B">
      <w:pPr>
        <w:rPr>
          <w:rFonts w:cs="Archivo"/>
        </w:rPr>
      </w:pPr>
    </w:p>
    <w:p w14:paraId="1F4F441D" w14:textId="77777777" w:rsidR="0011615B" w:rsidRDefault="0011615B" w:rsidP="0011615B">
      <w:pPr>
        <w:rPr>
          <w:rFonts w:cs="Archivo"/>
        </w:rPr>
      </w:pPr>
      <w:r w:rsidRPr="0011630F">
        <w:rPr>
          <w:rFonts w:cs="Archivo"/>
        </w:rPr>
        <w:t>L'examen de la conformité au projet des études d'exécution et de synthèse faite par le ou les entrepreneurs ainsi que leur visa par le maître d’œuvre ont pour objet d’assurer au maître d’ouvrage que les documents établis par l’entrepreneur respectent les dispositions du projet établi par le maître d’œuvre. Le cas échéant, le maître d’œuvre participe aux travaux de la cellule de synthèse.</w:t>
      </w:r>
    </w:p>
    <w:p w14:paraId="1E4E05A7" w14:textId="77777777" w:rsidR="0011615B" w:rsidRPr="0011630F" w:rsidRDefault="0011615B" w:rsidP="0011615B">
      <w:pPr>
        <w:rPr>
          <w:rFonts w:cs="Archivo"/>
        </w:rPr>
      </w:pPr>
    </w:p>
    <w:p w14:paraId="7D493F57" w14:textId="323B9B08" w:rsidR="00C66D25" w:rsidRPr="0011615B" w:rsidRDefault="0011615B" w:rsidP="0011615B">
      <w:pPr>
        <w:rPr>
          <w:rFonts w:cs="Archivo"/>
        </w:rPr>
      </w:pPr>
      <w:r w:rsidRPr="0011630F">
        <w:rPr>
          <w:rFonts w:cs="Archivo"/>
        </w:rPr>
        <w:t>L'examen de la conformité au projet comporte la détection des anomalies normalement décelables par un homme de l'art. Il ne comprend ni le contrôle ni la vérification intégrale des documents établis par les entrepreneurs. La délivrance du visa ne dégage pas l'entreprise de sa propre responsabilité.</w:t>
      </w:r>
    </w:p>
    <w:p w14:paraId="2170DF24" w14:textId="77777777" w:rsidR="0011615B" w:rsidRDefault="0011615B" w:rsidP="00524BC8"/>
    <w:p w14:paraId="4DFC1C09" w14:textId="672DFFC5" w:rsidR="0011615B" w:rsidRPr="00021AF7" w:rsidRDefault="0011615B" w:rsidP="00B827FE">
      <w:pPr>
        <w:pStyle w:val="Titre2"/>
      </w:pPr>
      <w:bookmarkStart w:id="31" w:name="_Toc163204050"/>
      <w:r w:rsidRPr="00021AF7">
        <w:t>Prestation</w:t>
      </w:r>
      <w:r w:rsidR="00E81C4C" w:rsidRPr="00021AF7">
        <w:t>s</w:t>
      </w:r>
      <w:r w:rsidRPr="00021AF7">
        <w:t xml:space="preserve"> et documents à remettre</w:t>
      </w:r>
      <w:bookmarkEnd w:id="31"/>
    </w:p>
    <w:p w14:paraId="1839CEBF" w14:textId="281CAF7A" w:rsidR="0011615B" w:rsidRDefault="0011615B" w:rsidP="00524BC8"/>
    <w:p w14:paraId="650F1471" w14:textId="0CF26138" w:rsidR="0011615B" w:rsidRPr="0011615B" w:rsidRDefault="0011615B" w:rsidP="00056C0F">
      <w:pPr>
        <w:pStyle w:val="Paragraphedeliste"/>
        <w:numPr>
          <w:ilvl w:val="0"/>
          <w:numId w:val="12"/>
        </w:numPr>
        <w:spacing w:after="60"/>
        <w:rPr>
          <w:rFonts w:cs="Archivo"/>
        </w:rPr>
      </w:pPr>
      <w:r w:rsidRPr="0011615B">
        <w:rPr>
          <w:rFonts w:cs="Archivo"/>
        </w:rPr>
        <w:t>Examen de la conformité des plans et documents d'exécution établis par les entrepreneurs aux documents établis par la maîtrise d'œuvre ;</w:t>
      </w:r>
    </w:p>
    <w:p w14:paraId="0E902492" w14:textId="1E9CA091" w:rsidR="0011615B" w:rsidRPr="0011615B" w:rsidRDefault="0011615B" w:rsidP="00056C0F">
      <w:pPr>
        <w:pStyle w:val="Paragraphedeliste"/>
        <w:numPr>
          <w:ilvl w:val="0"/>
          <w:numId w:val="12"/>
        </w:numPr>
        <w:spacing w:after="60"/>
        <w:rPr>
          <w:rFonts w:cs="Archivo"/>
        </w:rPr>
      </w:pPr>
      <w:r w:rsidRPr="0011615B">
        <w:rPr>
          <w:rFonts w:cs="Archivo"/>
        </w:rPr>
        <w:t>Établissement d'un état récapitulatif d'approbation ou d'observations de tous les documents d'exécution ;</w:t>
      </w:r>
    </w:p>
    <w:p w14:paraId="4AD7AFA2" w14:textId="0A407B98" w:rsidR="0011615B" w:rsidRPr="0011615B" w:rsidRDefault="0011615B" w:rsidP="00056C0F">
      <w:pPr>
        <w:pStyle w:val="Paragraphedeliste"/>
        <w:numPr>
          <w:ilvl w:val="0"/>
          <w:numId w:val="12"/>
        </w:numPr>
        <w:spacing w:after="60"/>
        <w:rPr>
          <w:rFonts w:cs="Archivo"/>
        </w:rPr>
      </w:pPr>
      <w:r w:rsidRPr="0011615B">
        <w:rPr>
          <w:rFonts w:cs="Archivo"/>
        </w:rPr>
        <w:t>Examen et approbation des matériels et matériaux et leur conformité aux prescriptions arrêtées dans le CCTP des marchés de travaux ;</w:t>
      </w:r>
    </w:p>
    <w:p w14:paraId="4F79B557" w14:textId="0ED798EC" w:rsidR="0011615B" w:rsidRPr="0011615B" w:rsidRDefault="0011615B" w:rsidP="00056C0F">
      <w:pPr>
        <w:pStyle w:val="Paragraphedeliste"/>
        <w:numPr>
          <w:ilvl w:val="0"/>
          <w:numId w:val="12"/>
        </w:numPr>
        <w:spacing w:after="60"/>
        <w:rPr>
          <w:rFonts w:cs="Archivo"/>
        </w:rPr>
      </w:pPr>
      <w:r w:rsidRPr="0011615B">
        <w:rPr>
          <w:rFonts w:cs="Archivo"/>
        </w:rPr>
        <w:t>Arbitrages techniques et architecturaux relatifs à ces choix et aux éventuelles variantes proposées par les entrepreneurs ;</w:t>
      </w:r>
    </w:p>
    <w:p w14:paraId="0B2E9C22" w14:textId="30719BB9" w:rsidR="0011615B" w:rsidRPr="0011615B" w:rsidRDefault="0011615B" w:rsidP="00056C0F">
      <w:pPr>
        <w:pStyle w:val="Paragraphedeliste"/>
        <w:numPr>
          <w:ilvl w:val="0"/>
          <w:numId w:val="12"/>
        </w:numPr>
        <w:spacing w:after="60"/>
        <w:rPr>
          <w:rFonts w:cs="Archivo"/>
        </w:rPr>
      </w:pPr>
      <w:r w:rsidRPr="0011615B">
        <w:rPr>
          <w:rFonts w:cs="Archivo"/>
        </w:rPr>
        <w:t>Examen des tableaux de gestion des documents d'exécution à établir par l'OPC ou les entrepreneurs ;</w:t>
      </w:r>
    </w:p>
    <w:p w14:paraId="16286972" w14:textId="190B4289" w:rsidR="0011615B" w:rsidRPr="0011615B" w:rsidRDefault="0011615B" w:rsidP="00056C0F">
      <w:pPr>
        <w:pStyle w:val="Paragraphedeliste"/>
        <w:numPr>
          <w:ilvl w:val="0"/>
          <w:numId w:val="12"/>
        </w:numPr>
        <w:spacing w:after="60"/>
        <w:rPr>
          <w:rFonts w:cs="Archivo"/>
        </w:rPr>
      </w:pPr>
      <w:r w:rsidRPr="0011615B">
        <w:rPr>
          <w:rFonts w:cs="Archivo"/>
        </w:rPr>
        <w:t>Examen des tableaux de gestion des choix de matériels et matériaux à établir par l'OPC ou les entrepreneurs ;</w:t>
      </w:r>
    </w:p>
    <w:p w14:paraId="2761EA85" w14:textId="70759878" w:rsidR="0011615B" w:rsidRDefault="0011615B" w:rsidP="00056C0F">
      <w:pPr>
        <w:pStyle w:val="Paragraphedeliste"/>
        <w:numPr>
          <w:ilvl w:val="0"/>
          <w:numId w:val="12"/>
        </w:numPr>
        <w:spacing w:after="60"/>
        <w:rPr>
          <w:rFonts w:cs="Archivo"/>
        </w:rPr>
      </w:pPr>
      <w:r w:rsidRPr="0011615B">
        <w:rPr>
          <w:rFonts w:cs="Archivo"/>
        </w:rPr>
        <w:t xml:space="preserve">Contrôle de cohérence inter-maîtrise d'œuvre. </w:t>
      </w:r>
    </w:p>
    <w:p w14:paraId="1E8F7022" w14:textId="123B021D" w:rsidR="00E81C4C" w:rsidRPr="00E81C4C" w:rsidRDefault="00E81C4C" w:rsidP="00056C0F">
      <w:pPr>
        <w:pStyle w:val="Paragraphedeliste"/>
        <w:numPr>
          <w:ilvl w:val="0"/>
          <w:numId w:val="12"/>
        </w:numPr>
        <w:spacing w:after="60"/>
        <w:rPr>
          <w:rFonts w:cs="Archivo"/>
        </w:rPr>
      </w:pPr>
      <w:r w:rsidRPr="00E81C4C">
        <w:rPr>
          <w:rFonts w:cs="Archivo"/>
        </w:rPr>
        <w:t>Visas classés par entreprise et numérotés par ordre chronologique de délivrance ;</w:t>
      </w:r>
    </w:p>
    <w:p w14:paraId="1B93FB65" w14:textId="5A532A8A" w:rsidR="00E81C4C" w:rsidRPr="00E81C4C" w:rsidRDefault="00E81C4C" w:rsidP="00056C0F">
      <w:pPr>
        <w:pStyle w:val="Paragraphedeliste"/>
        <w:numPr>
          <w:ilvl w:val="0"/>
          <w:numId w:val="12"/>
        </w:numPr>
        <w:spacing w:after="60"/>
        <w:rPr>
          <w:rFonts w:cs="Archivo"/>
        </w:rPr>
      </w:pPr>
      <w:r w:rsidRPr="00E81C4C">
        <w:rPr>
          <w:rFonts w:cs="Archivo"/>
        </w:rPr>
        <w:t>Tableau de suivi des visas et des observations formulées.</w:t>
      </w:r>
    </w:p>
    <w:p w14:paraId="534865D3" w14:textId="77777777" w:rsidR="00E81C4C" w:rsidRPr="00E81C4C" w:rsidRDefault="00E81C4C" w:rsidP="00E81C4C">
      <w:pPr>
        <w:spacing w:after="60"/>
        <w:rPr>
          <w:rFonts w:cs="Archivo"/>
        </w:rPr>
      </w:pPr>
    </w:p>
    <w:p w14:paraId="75BBF3BD" w14:textId="633A0FE2" w:rsidR="00BB2013" w:rsidRDefault="00E81C4C" w:rsidP="003A1A02">
      <w:r>
        <w:t>Le visa du maître d'œuvre ne dispense pas de l'obtention de l'avis du contrôleur technique.</w:t>
      </w:r>
    </w:p>
    <w:p w14:paraId="05CC51E0" w14:textId="77777777" w:rsidR="00D40968" w:rsidRDefault="00D40968" w:rsidP="003A1A02"/>
    <w:p w14:paraId="0CBD756F" w14:textId="77777777" w:rsidR="00D40968" w:rsidRPr="00BB2013" w:rsidRDefault="00D40968" w:rsidP="003A1A02"/>
    <w:p w14:paraId="54242826" w14:textId="41379872" w:rsidR="00BB2013" w:rsidRPr="000F2238" w:rsidRDefault="00F016C7" w:rsidP="007C0B0D">
      <w:pPr>
        <w:pStyle w:val="Titre1"/>
      </w:pPr>
      <w:bookmarkStart w:id="32" w:name="_Toc163204051"/>
      <w:r>
        <w:t>DIRECTION DE LA CELLULE DE SYNTHESE (SYN)</w:t>
      </w:r>
      <w:bookmarkEnd w:id="32"/>
    </w:p>
    <w:p w14:paraId="29DD42DF" w14:textId="77777777" w:rsidR="00BB2013" w:rsidRPr="00C72D7A" w:rsidRDefault="00BB2013" w:rsidP="00C72D7A"/>
    <w:p w14:paraId="67AEE20C" w14:textId="31BB7CB4" w:rsidR="00E81C4C" w:rsidRPr="00C72D7A" w:rsidRDefault="00DC2856" w:rsidP="009B03D4">
      <w:r w:rsidRPr="00C72D7A">
        <w:t xml:space="preserve">Une cellule de synthèse </w:t>
      </w:r>
      <w:r w:rsidR="00336011" w:rsidRPr="00C72D7A">
        <w:t xml:space="preserve">est mise en place. Le maître d’œuvre est alors désigné </w:t>
      </w:r>
      <w:r w:rsidR="00E81C4C" w:rsidRPr="00C72D7A">
        <w:t>directeur</w:t>
      </w:r>
      <w:r w:rsidR="009B03D4">
        <w:t xml:space="preserve"> </w:t>
      </w:r>
      <w:r w:rsidR="00C72D7A" w:rsidRPr="00C72D7A">
        <w:t>et</w:t>
      </w:r>
      <w:r w:rsidR="00E81C4C" w:rsidRPr="00C72D7A">
        <w:t xml:space="preserve"> assure la constitution, la direction et l’animation</w:t>
      </w:r>
      <w:r w:rsidR="00C72D7A" w:rsidRPr="00C72D7A">
        <w:t xml:space="preserve"> de la cellule</w:t>
      </w:r>
      <w:r w:rsidR="00E81C4C" w:rsidRPr="00C72D7A">
        <w:t xml:space="preserve">. Le maître d’œuvre communique au maître d’ouvrage le nom et les coordonnées de la ou des personnes chargées de cette mission de direction. </w:t>
      </w:r>
    </w:p>
    <w:p w14:paraId="4FD030DC" w14:textId="77777777" w:rsidR="00D52B31" w:rsidRPr="0011630F" w:rsidRDefault="00D52B31" w:rsidP="009B03D4">
      <w:pPr>
        <w:spacing w:after="60"/>
        <w:rPr>
          <w:rFonts w:cs="Archivo"/>
        </w:rPr>
      </w:pPr>
    </w:p>
    <w:p w14:paraId="3B22D27B" w14:textId="4C7CA9A7" w:rsidR="00E81C4C" w:rsidRDefault="00E81C4C" w:rsidP="009B03D4">
      <w:pPr>
        <w:spacing w:after="60"/>
        <w:rPr>
          <w:rFonts w:cs="Archivo"/>
        </w:rPr>
      </w:pPr>
      <w:r w:rsidRPr="0011630F">
        <w:rPr>
          <w:rFonts w:cs="Archivo"/>
        </w:rPr>
        <w:t>La mission de direction a pour objet de coordonner et d’établir les plans de synthèse au niveau du détail afin de permettre aux entrepreneurs d’établir leurs plans d'EXE (bon pour exécution après visas)</w:t>
      </w:r>
      <w:r w:rsidR="00F65406">
        <w:rPr>
          <w:rFonts w:cs="Archivo"/>
        </w:rPr>
        <w:t xml:space="preserve"> </w:t>
      </w:r>
      <w:r w:rsidRPr="0011630F">
        <w:rPr>
          <w:rFonts w:cs="Archivo"/>
        </w:rPr>
        <w:t>et de déterminer les réservations.</w:t>
      </w:r>
    </w:p>
    <w:p w14:paraId="76E2BA30" w14:textId="77777777" w:rsidR="00D52B31" w:rsidRPr="0011630F" w:rsidRDefault="00D52B31" w:rsidP="009B03D4">
      <w:pPr>
        <w:spacing w:after="60"/>
        <w:rPr>
          <w:rFonts w:cs="Archivo"/>
        </w:rPr>
      </w:pPr>
    </w:p>
    <w:p w14:paraId="41F196A5" w14:textId="77777777" w:rsidR="00E81C4C" w:rsidRDefault="00E81C4C" w:rsidP="009B03D4">
      <w:pPr>
        <w:spacing w:after="60"/>
        <w:rPr>
          <w:rFonts w:cs="Archivo"/>
        </w:rPr>
      </w:pPr>
      <w:r w:rsidRPr="0011630F">
        <w:rPr>
          <w:rFonts w:cs="Archivo"/>
        </w:rPr>
        <w:t xml:space="preserve">Le directeur de la cellule assure l’organisation des réunions dont il fixe la périodicité, la convocation des participants, la rédaction des comptes-rendus, ainsi que le secrétariat. </w:t>
      </w:r>
    </w:p>
    <w:p w14:paraId="71A72CD4" w14:textId="77777777" w:rsidR="00D52B31" w:rsidRPr="0011630F" w:rsidRDefault="00D52B31" w:rsidP="009B03D4">
      <w:pPr>
        <w:spacing w:after="60"/>
        <w:rPr>
          <w:rFonts w:cs="Archivo"/>
        </w:rPr>
      </w:pPr>
    </w:p>
    <w:p w14:paraId="6C2D093C" w14:textId="77777777" w:rsidR="00E81C4C" w:rsidRDefault="00E81C4C" w:rsidP="009B03D4">
      <w:pPr>
        <w:spacing w:after="60"/>
        <w:rPr>
          <w:rFonts w:cs="Archivo"/>
        </w:rPr>
      </w:pPr>
      <w:r w:rsidRPr="0011630F">
        <w:rPr>
          <w:rFonts w:cs="Archivo"/>
        </w:rPr>
        <w:t xml:space="preserve">Si une plateforme d’échanges de données est mise en place, il en est l’administrateur et définit les droits d’accès des différents intervenants. </w:t>
      </w:r>
    </w:p>
    <w:p w14:paraId="1C348901" w14:textId="77777777" w:rsidR="00D52B31" w:rsidRPr="0011630F" w:rsidRDefault="00D52B31" w:rsidP="009B03D4">
      <w:pPr>
        <w:spacing w:after="60"/>
        <w:rPr>
          <w:rFonts w:cs="Archivo"/>
        </w:rPr>
      </w:pPr>
    </w:p>
    <w:p w14:paraId="29522085" w14:textId="2BC4FF99" w:rsidR="00D52B31" w:rsidRPr="00BB2013" w:rsidRDefault="00E81C4C" w:rsidP="00BB2013">
      <w:pPr>
        <w:spacing w:after="60"/>
        <w:rPr>
          <w:rFonts w:cs="Archivo"/>
        </w:rPr>
      </w:pPr>
      <w:r w:rsidRPr="0011630F">
        <w:rPr>
          <w:rFonts w:cs="Archivo"/>
        </w:rPr>
        <w:t>Le directeur de la cellule de synthèse :</w:t>
      </w:r>
    </w:p>
    <w:p w14:paraId="1C35035F" w14:textId="524C3843" w:rsidR="00E81C4C" w:rsidRPr="00BB2013" w:rsidRDefault="00BB2013" w:rsidP="00056C0F">
      <w:pPr>
        <w:pStyle w:val="Paragraphedeliste"/>
        <w:numPr>
          <w:ilvl w:val="0"/>
          <w:numId w:val="14"/>
        </w:numPr>
      </w:pPr>
      <w:r w:rsidRPr="00BB2013">
        <w:t>Défini</w:t>
      </w:r>
      <w:r w:rsidR="00387117">
        <w:t>t</w:t>
      </w:r>
      <w:r w:rsidR="00E81C4C" w:rsidRPr="00BB2013">
        <w:t xml:space="preserve"> la liste typologique des sujets, qui font l'objet d'études de synthèse (ensemble des réseaux en plafonds, ensemble des terminaux, gaines techniques, façades, détails d'étanchéité, etc.) et les zones qui en sont exclues ;</w:t>
      </w:r>
    </w:p>
    <w:p w14:paraId="38CF1D64" w14:textId="32401AC8" w:rsidR="00E81C4C" w:rsidRPr="0011630F" w:rsidRDefault="00BB2013" w:rsidP="00056C0F">
      <w:pPr>
        <w:pStyle w:val="Paragraphedeliste"/>
        <w:numPr>
          <w:ilvl w:val="0"/>
          <w:numId w:val="14"/>
        </w:numPr>
      </w:pPr>
      <w:r w:rsidRPr="0011630F">
        <w:t>Diffuse</w:t>
      </w:r>
      <w:r w:rsidR="00E81C4C" w:rsidRPr="0011630F">
        <w:t xml:space="preserve"> la charte graphique et la notice de fonctionnement de la cellule de synthèse à l’ensemble des intervenants de l’opération ;</w:t>
      </w:r>
    </w:p>
    <w:p w14:paraId="7CA762E9" w14:textId="26140526" w:rsidR="00E81C4C" w:rsidRPr="0011630F" w:rsidRDefault="00BB2013" w:rsidP="00056C0F">
      <w:pPr>
        <w:pStyle w:val="Paragraphedeliste"/>
        <w:numPr>
          <w:ilvl w:val="0"/>
          <w:numId w:val="14"/>
        </w:numPr>
      </w:pPr>
      <w:r w:rsidRPr="0011630F">
        <w:t>Établit</w:t>
      </w:r>
      <w:r w:rsidR="00E81C4C" w:rsidRPr="0011630F">
        <w:t xml:space="preserve"> les fonds de plans de synthèse</w:t>
      </w:r>
      <w:r w:rsidR="00BE5927">
        <w:t xml:space="preserve"> </w:t>
      </w:r>
      <w:r w:rsidR="00E81C4C" w:rsidRPr="0011630F">
        <w:t>puis les transmets aux entreprises ;</w:t>
      </w:r>
    </w:p>
    <w:p w14:paraId="3C8A7FD4" w14:textId="27ED9FE9" w:rsidR="00E81C4C" w:rsidRPr="0011630F" w:rsidRDefault="00BB2013" w:rsidP="00056C0F">
      <w:pPr>
        <w:pStyle w:val="Paragraphedeliste"/>
        <w:numPr>
          <w:ilvl w:val="0"/>
          <w:numId w:val="14"/>
        </w:numPr>
      </w:pPr>
      <w:r w:rsidRPr="0011630F">
        <w:t>Établit</w:t>
      </w:r>
      <w:r w:rsidR="00E81C4C" w:rsidRPr="0011630F">
        <w:t xml:space="preserve"> la liste des pré-plans d’exécution que chaque entrepreneur doit fournir ainsi que le planning de production, en concertation avec l’OPC</w:t>
      </w:r>
    </w:p>
    <w:p w14:paraId="7BE2A415" w14:textId="19353ADA" w:rsidR="00C72D7A" w:rsidRPr="0011630F" w:rsidRDefault="00BB2013" w:rsidP="00D40968">
      <w:pPr>
        <w:pStyle w:val="Paragraphedeliste"/>
        <w:numPr>
          <w:ilvl w:val="0"/>
          <w:numId w:val="14"/>
        </w:numPr>
      </w:pPr>
      <w:r w:rsidRPr="0011630F">
        <w:t>Analyse</w:t>
      </w:r>
      <w:r w:rsidR="00E81C4C" w:rsidRPr="0011630F">
        <w:t xml:space="preserve"> les éventuels conflits qu’il aurait détecté ou qui lui auraient été signalés par les participants de la cellule, et propose des solutions de résolution</w:t>
      </w:r>
      <w:r w:rsidR="00C72D7A">
        <w:t xml:space="preserve">. </w:t>
      </w:r>
    </w:p>
    <w:p w14:paraId="3A179ED8" w14:textId="450060C6" w:rsidR="00BB2013" w:rsidRDefault="00527860" w:rsidP="007C0B0D">
      <w:pPr>
        <w:pStyle w:val="Titre1"/>
      </w:pPr>
      <w:bookmarkStart w:id="33" w:name="_Toc163204052"/>
      <w:r>
        <w:lastRenderedPageBreak/>
        <w:t>DIRECTION DE L</w:t>
      </w:r>
      <w:r w:rsidR="00BB2013">
        <w:t xml:space="preserve">’EXECUTION </w:t>
      </w:r>
      <w:r>
        <w:t xml:space="preserve">DES MARCHES DE TRAVAUX </w:t>
      </w:r>
      <w:r w:rsidR="00BB2013">
        <w:t>(</w:t>
      </w:r>
      <w:r>
        <w:t>DET</w:t>
      </w:r>
      <w:r w:rsidR="00BB2013">
        <w:t>)</w:t>
      </w:r>
      <w:bookmarkEnd w:id="33"/>
    </w:p>
    <w:p w14:paraId="30C8BD11" w14:textId="77777777" w:rsidR="00BB2013" w:rsidRDefault="00BB2013" w:rsidP="00524BC8"/>
    <w:p w14:paraId="7E1DD22C" w14:textId="207488E3" w:rsidR="00527860" w:rsidRPr="000F2238" w:rsidRDefault="00527860" w:rsidP="00B57D41">
      <w:pPr>
        <w:pStyle w:val="Titre2"/>
        <w:numPr>
          <w:ilvl w:val="1"/>
          <w:numId w:val="69"/>
        </w:numPr>
      </w:pPr>
      <w:bookmarkStart w:id="34" w:name="_Toc163204053"/>
      <w:r w:rsidRPr="000F2238">
        <w:t>Objet</w:t>
      </w:r>
      <w:bookmarkEnd w:id="34"/>
    </w:p>
    <w:p w14:paraId="27E4F55A" w14:textId="77777777" w:rsidR="00BB2013" w:rsidRDefault="00BB2013" w:rsidP="00524BC8"/>
    <w:p w14:paraId="3A1C6274" w14:textId="77777777" w:rsidR="00527860" w:rsidRDefault="00527860" w:rsidP="00527860">
      <w:pPr>
        <w:rPr>
          <w:rFonts w:cs="Archivo"/>
        </w:rPr>
      </w:pPr>
      <w:r w:rsidRPr="0011630F">
        <w:rPr>
          <w:rFonts w:cs="Archivo"/>
        </w:rPr>
        <w:t>La direction de l'exécution du ou des marchés de travaux a pour objet de :</w:t>
      </w:r>
    </w:p>
    <w:p w14:paraId="5A1DEE69" w14:textId="77777777" w:rsidR="00527860" w:rsidRPr="0011630F" w:rsidRDefault="00527860" w:rsidP="00527860">
      <w:pPr>
        <w:rPr>
          <w:rFonts w:cs="Archivo"/>
        </w:rPr>
      </w:pPr>
    </w:p>
    <w:p w14:paraId="6DF9BCF3" w14:textId="089B4BC0" w:rsidR="00527860" w:rsidRPr="00527860" w:rsidRDefault="00527860" w:rsidP="00056C0F">
      <w:pPr>
        <w:pStyle w:val="Paragraphedeliste"/>
        <w:numPr>
          <w:ilvl w:val="0"/>
          <w:numId w:val="19"/>
        </w:numPr>
        <w:spacing w:after="60"/>
        <w:rPr>
          <w:rFonts w:cs="Archivo"/>
        </w:rPr>
      </w:pPr>
      <w:r w:rsidRPr="00527860">
        <w:rPr>
          <w:rFonts w:cs="Archivo"/>
        </w:rPr>
        <w:t>S’assurer que les documents d'exécution ainsi que les ouvrages en cours de réalisation respectent les études effectuées ; </w:t>
      </w:r>
    </w:p>
    <w:p w14:paraId="20D2BB0D" w14:textId="60641DAC" w:rsidR="00527860" w:rsidRPr="00527860" w:rsidRDefault="00527860" w:rsidP="00056C0F">
      <w:pPr>
        <w:pStyle w:val="Paragraphedeliste"/>
        <w:numPr>
          <w:ilvl w:val="0"/>
          <w:numId w:val="19"/>
        </w:numPr>
        <w:spacing w:after="60"/>
        <w:rPr>
          <w:rFonts w:cs="Archivo"/>
        </w:rPr>
      </w:pPr>
      <w:r w:rsidRPr="00527860">
        <w:rPr>
          <w:rFonts w:cs="Archivo"/>
        </w:rPr>
        <w:t>S’assurer que les documents à produire par le ou les entrepreneurs, en application du ou des marchés de travaux, sont conformes aux dits marchés et ne comportent ni erreur, ni omission, ni contradiction normalement décelable par un professionnel de la maîtrise d’œuvre ;</w:t>
      </w:r>
    </w:p>
    <w:p w14:paraId="4F5EB677" w14:textId="7323B5F0" w:rsidR="00527860" w:rsidRPr="00527860" w:rsidRDefault="00527860" w:rsidP="00056C0F">
      <w:pPr>
        <w:pStyle w:val="Paragraphedeliste"/>
        <w:numPr>
          <w:ilvl w:val="0"/>
          <w:numId w:val="19"/>
        </w:numPr>
        <w:spacing w:after="60"/>
        <w:rPr>
          <w:rFonts w:cs="Archivo"/>
        </w:rPr>
      </w:pPr>
      <w:r w:rsidRPr="00527860">
        <w:rPr>
          <w:rFonts w:cs="Archivo"/>
        </w:rPr>
        <w:t>S’assurer que l'exécution des travaux est conforme aux prescriptions du ou des marchés de travaux, y compris le cas échéant, en ce qui concerne l'application effective d'un schéma directeur de la qualité, s'il en a été établi un ;</w:t>
      </w:r>
    </w:p>
    <w:p w14:paraId="7F8ADDC6" w14:textId="0BAD4EF2" w:rsidR="00527860" w:rsidRPr="00527860" w:rsidRDefault="00527860" w:rsidP="00056C0F">
      <w:pPr>
        <w:pStyle w:val="Paragraphedeliste"/>
        <w:numPr>
          <w:ilvl w:val="0"/>
          <w:numId w:val="19"/>
        </w:numPr>
        <w:spacing w:after="60"/>
        <w:rPr>
          <w:rFonts w:cs="Archivo"/>
        </w:rPr>
      </w:pPr>
      <w:r w:rsidRPr="00527860">
        <w:rPr>
          <w:rFonts w:cs="Archivo"/>
        </w:rPr>
        <w:t>Délivrer tout ordre de service et établir tout procès-verbal nécessaire à l'exécution du ou des marchés</w:t>
      </w:r>
      <w:r w:rsidRPr="00527860" w:rsidDel="003E479B">
        <w:rPr>
          <w:rFonts w:cs="Archivo"/>
        </w:rPr>
        <w:t xml:space="preserve"> </w:t>
      </w:r>
      <w:r w:rsidRPr="00527860">
        <w:rPr>
          <w:rFonts w:cs="Archivo"/>
        </w:rPr>
        <w:t>de travaux ainsi que procéder aux constats contradictoires, organiser et diriger les réunions de chantier ;</w:t>
      </w:r>
    </w:p>
    <w:p w14:paraId="0D6B0060" w14:textId="10E15F5F" w:rsidR="00527860" w:rsidRPr="00527860" w:rsidRDefault="00527860" w:rsidP="00056C0F">
      <w:pPr>
        <w:pStyle w:val="Paragraphedeliste"/>
        <w:numPr>
          <w:ilvl w:val="0"/>
          <w:numId w:val="19"/>
        </w:numPr>
        <w:spacing w:after="60"/>
        <w:rPr>
          <w:rFonts w:cs="Archivo"/>
        </w:rPr>
      </w:pPr>
      <w:r w:rsidRPr="00527860">
        <w:rPr>
          <w:rFonts w:cs="Archivo"/>
        </w:rPr>
        <w:t>Systématiquement informer le maître d'ouvrage sur l'état d'avancement et de prévision des travaux et dépenses, avec indication des évolutions notables ; </w:t>
      </w:r>
    </w:p>
    <w:p w14:paraId="5CFA17B3" w14:textId="7C495A83" w:rsidR="00527860" w:rsidRPr="00527860" w:rsidRDefault="00527860" w:rsidP="00056C0F">
      <w:pPr>
        <w:pStyle w:val="Paragraphedeliste"/>
        <w:numPr>
          <w:ilvl w:val="0"/>
          <w:numId w:val="19"/>
        </w:numPr>
        <w:spacing w:after="60"/>
        <w:rPr>
          <w:rFonts w:cs="Archivo"/>
        </w:rPr>
      </w:pPr>
      <w:r w:rsidRPr="00527860">
        <w:rPr>
          <w:rFonts w:cs="Archivo"/>
        </w:rPr>
        <w:t xml:space="preserve">Vérifier les projets de décomptes mensuels ou les demandes d'avances présentés par le ou les entrepreneurs, et d’établir les états d'acomptes ; </w:t>
      </w:r>
    </w:p>
    <w:p w14:paraId="016C0A0B" w14:textId="2E55009C" w:rsidR="00527860" w:rsidRPr="00527860" w:rsidRDefault="00527860" w:rsidP="00056C0F">
      <w:pPr>
        <w:pStyle w:val="Paragraphedeliste"/>
        <w:numPr>
          <w:ilvl w:val="0"/>
          <w:numId w:val="19"/>
        </w:numPr>
        <w:spacing w:after="60"/>
        <w:rPr>
          <w:rFonts w:cs="Archivo"/>
        </w:rPr>
      </w:pPr>
      <w:r w:rsidRPr="00527860">
        <w:rPr>
          <w:rFonts w:cs="Archivo"/>
        </w:rPr>
        <w:t>Vérifier le projet de décompte final établi par l'entrepreneur et établir le décompte général ;</w:t>
      </w:r>
    </w:p>
    <w:p w14:paraId="28C9FD92" w14:textId="0E4766CC" w:rsidR="00527860" w:rsidRPr="00527860" w:rsidRDefault="00527860" w:rsidP="00056C0F">
      <w:pPr>
        <w:pStyle w:val="Paragraphedeliste"/>
        <w:numPr>
          <w:ilvl w:val="0"/>
          <w:numId w:val="19"/>
        </w:numPr>
        <w:spacing w:after="60"/>
        <w:rPr>
          <w:rFonts w:cs="Archivo"/>
        </w:rPr>
      </w:pPr>
      <w:r w:rsidRPr="00527860">
        <w:rPr>
          <w:rFonts w:cs="Archivo"/>
        </w:rPr>
        <w:t>Donner un avis au maître d'ouvrage sur les réserves éventuellement formulées par l'entrepreneur en cours d'exécution des travaux et sur le décompte général, assister le maître d'ouvrage en cas de litige sur l’exécution ou le règlement des travaux, ainsi qu'instruire les mémoires en réclamation des entrepreneurs.</w:t>
      </w:r>
    </w:p>
    <w:p w14:paraId="096AB3DA" w14:textId="77777777" w:rsidR="00527860" w:rsidRDefault="00527860" w:rsidP="00524BC8"/>
    <w:p w14:paraId="69AFF5ED" w14:textId="2681B745" w:rsidR="00D52B31" w:rsidRPr="000F2238" w:rsidRDefault="00D52B31" w:rsidP="00B827FE">
      <w:pPr>
        <w:pStyle w:val="Titre2"/>
      </w:pPr>
      <w:bookmarkStart w:id="35" w:name="_Toc163204054"/>
      <w:r w:rsidRPr="000F2238">
        <w:t>Prestations et documents à remettre</w:t>
      </w:r>
      <w:bookmarkEnd w:id="35"/>
    </w:p>
    <w:p w14:paraId="24C30EC2" w14:textId="77777777" w:rsidR="00D52B31" w:rsidRDefault="00D52B31" w:rsidP="00D52B31"/>
    <w:p w14:paraId="3D53DCE6" w14:textId="64DA31C5" w:rsidR="00D52B31" w:rsidRPr="000F2238" w:rsidRDefault="00D52B31" w:rsidP="00DF34C1">
      <w:pPr>
        <w:pStyle w:val="Titre3"/>
      </w:pPr>
      <w:r w:rsidRPr="000F2238">
        <w:t>Processus projet</w:t>
      </w:r>
    </w:p>
    <w:p w14:paraId="3FCA7B84" w14:textId="77777777" w:rsidR="00D52B31" w:rsidRPr="00D52B31" w:rsidRDefault="00D52B31" w:rsidP="00D52B31"/>
    <w:p w14:paraId="6F73FD9F" w14:textId="7C866CBD" w:rsidR="00D52B31" w:rsidRPr="0011630F" w:rsidRDefault="00D52B31" w:rsidP="00056C0F">
      <w:pPr>
        <w:pStyle w:val="Paragraphedeliste"/>
        <w:numPr>
          <w:ilvl w:val="0"/>
          <w:numId w:val="20"/>
        </w:numPr>
        <w:spacing w:after="60"/>
        <w:ind w:left="709" w:hanging="284"/>
        <w:contextualSpacing w:val="0"/>
        <w:rPr>
          <w:rFonts w:cs="Archivo"/>
        </w:rPr>
      </w:pPr>
      <w:r w:rsidRPr="0011630F">
        <w:rPr>
          <w:rFonts w:cs="Archivo"/>
        </w:rPr>
        <w:t>Examen des documents complémentaires à produire par les entrepreneurs, en application de leurs marchés ;</w:t>
      </w:r>
    </w:p>
    <w:p w14:paraId="4FD5ACDB" w14:textId="682443A1" w:rsidR="00D52B31" w:rsidRPr="0011630F" w:rsidRDefault="00D52B31" w:rsidP="00056C0F">
      <w:pPr>
        <w:pStyle w:val="Paragraphedeliste"/>
        <w:numPr>
          <w:ilvl w:val="0"/>
          <w:numId w:val="20"/>
        </w:numPr>
        <w:spacing w:after="60"/>
        <w:ind w:left="709" w:hanging="284"/>
        <w:contextualSpacing w:val="0"/>
        <w:rPr>
          <w:rFonts w:cs="Archivo"/>
        </w:rPr>
      </w:pPr>
      <w:r w:rsidRPr="0011630F">
        <w:rPr>
          <w:rFonts w:cs="Archivo"/>
        </w:rPr>
        <w:t>Synthèse des choix des matériaux, échantillons et coloris à valider par le maître d'ouvrage avant exécution ;</w:t>
      </w:r>
    </w:p>
    <w:p w14:paraId="53551D35" w14:textId="4B1372B0" w:rsidR="00D52B31" w:rsidRPr="0011630F" w:rsidRDefault="00D52B31" w:rsidP="00056C0F">
      <w:pPr>
        <w:pStyle w:val="Paragraphedeliste"/>
        <w:numPr>
          <w:ilvl w:val="0"/>
          <w:numId w:val="20"/>
        </w:numPr>
        <w:spacing w:after="60"/>
        <w:ind w:left="709" w:hanging="284"/>
        <w:contextualSpacing w:val="0"/>
        <w:rPr>
          <w:rFonts w:cs="Archivo"/>
        </w:rPr>
      </w:pPr>
      <w:r w:rsidRPr="0011630F">
        <w:rPr>
          <w:rFonts w:cs="Archivo"/>
        </w:rPr>
        <w:t>Conformité des ouvrages réalisés ou en cours de réalisation aux prescriptions des marchés ;</w:t>
      </w:r>
    </w:p>
    <w:p w14:paraId="034E5752" w14:textId="5B471693" w:rsidR="00D52B31" w:rsidRPr="0011630F" w:rsidRDefault="00D52B31" w:rsidP="00056C0F">
      <w:pPr>
        <w:pStyle w:val="Paragraphedeliste"/>
        <w:numPr>
          <w:ilvl w:val="0"/>
          <w:numId w:val="20"/>
        </w:numPr>
        <w:spacing w:after="60"/>
        <w:ind w:left="709" w:hanging="284"/>
        <w:contextualSpacing w:val="0"/>
        <w:rPr>
          <w:rFonts w:cs="Archivo"/>
        </w:rPr>
      </w:pPr>
      <w:r w:rsidRPr="0011630F">
        <w:rPr>
          <w:rFonts w:cs="Archivo"/>
        </w:rPr>
        <w:t>Relevé des non-conformités constatées, consignées au compte-rendu de réunion de chantier.</w:t>
      </w:r>
    </w:p>
    <w:p w14:paraId="000ECF2D" w14:textId="77777777" w:rsidR="00D52B31" w:rsidRPr="00D52B31" w:rsidRDefault="00D52B31" w:rsidP="00D52B31"/>
    <w:p w14:paraId="575ADD06" w14:textId="26E2CC6C" w:rsidR="00D52B31" w:rsidRPr="000F2238" w:rsidRDefault="00D52B31" w:rsidP="00DF34C1">
      <w:pPr>
        <w:pStyle w:val="Titre3"/>
      </w:pPr>
      <w:r w:rsidRPr="000F2238">
        <w:t>Processus économique</w:t>
      </w:r>
    </w:p>
    <w:p w14:paraId="3A5D6183" w14:textId="77777777" w:rsidR="00D52B31" w:rsidRDefault="00D52B31" w:rsidP="00524BC8"/>
    <w:p w14:paraId="6749B1F6" w14:textId="207AC122" w:rsidR="00D52B31" w:rsidRPr="0011630F" w:rsidRDefault="00D52B31" w:rsidP="00056C0F">
      <w:pPr>
        <w:pStyle w:val="Paragraphedeliste"/>
        <w:numPr>
          <w:ilvl w:val="0"/>
          <w:numId w:val="21"/>
        </w:numPr>
        <w:spacing w:after="60"/>
        <w:ind w:left="709" w:hanging="284"/>
        <w:contextualSpacing w:val="0"/>
        <w:rPr>
          <w:rFonts w:cs="Archivo"/>
        </w:rPr>
      </w:pPr>
      <w:r w:rsidRPr="0011630F">
        <w:rPr>
          <w:rFonts w:cs="Archivo"/>
        </w:rPr>
        <w:t>Vérification des décomptes mensuels et finaux ;</w:t>
      </w:r>
    </w:p>
    <w:p w14:paraId="113D1884" w14:textId="1E82A9B1" w:rsidR="00D52B31" w:rsidRPr="0011630F" w:rsidRDefault="00D52B31" w:rsidP="00056C0F">
      <w:pPr>
        <w:pStyle w:val="Paragraphedeliste"/>
        <w:numPr>
          <w:ilvl w:val="0"/>
          <w:numId w:val="21"/>
        </w:numPr>
        <w:spacing w:after="60"/>
        <w:ind w:left="709" w:hanging="284"/>
        <w:contextualSpacing w:val="0"/>
        <w:rPr>
          <w:rFonts w:cs="Archivo"/>
        </w:rPr>
      </w:pPr>
      <w:r w:rsidRPr="0011630F">
        <w:rPr>
          <w:rFonts w:cs="Archivo"/>
        </w:rPr>
        <w:t>Établissement des états d'acompte ;</w:t>
      </w:r>
    </w:p>
    <w:p w14:paraId="6FE233E0" w14:textId="6FC4D8CB" w:rsidR="00D52B31" w:rsidRPr="0011630F" w:rsidRDefault="00D52B31" w:rsidP="00056C0F">
      <w:pPr>
        <w:pStyle w:val="Paragraphedeliste"/>
        <w:numPr>
          <w:ilvl w:val="0"/>
          <w:numId w:val="21"/>
        </w:numPr>
        <w:spacing w:after="60"/>
        <w:ind w:left="709" w:hanging="284"/>
        <w:contextualSpacing w:val="0"/>
        <w:rPr>
          <w:rFonts w:cs="Archivo"/>
        </w:rPr>
      </w:pPr>
      <w:r w:rsidRPr="0011630F">
        <w:rPr>
          <w:rFonts w:cs="Archivo"/>
        </w:rPr>
        <w:t>Examen des devis de travaux complémentaires ou modificatifs ;</w:t>
      </w:r>
    </w:p>
    <w:p w14:paraId="53ED13DB" w14:textId="12333F30" w:rsidR="00D52B31" w:rsidRPr="0011630F" w:rsidRDefault="00D52B31" w:rsidP="00056C0F">
      <w:pPr>
        <w:pStyle w:val="Paragraphedeliste"/>
        <w:numPr>
          <w:ilvl w:val="0"/>
          <w:numId w:val="21"/>
        </w:numPr>
        <w:spacing w:after="60"/>
        <w:ind w:left="709" w:hanging="284"/>
        <w:contextualSpacing w:val="0"/>
        <w:rPr>
          <w:rFonts w:cs="Archivo"/>
        </w:rPr>
      </w:pPr>
      <w:r w:rsidRPr="0011630F">
        <w:rPr>
          <w:rFonts w:cs="Archivo"/>
        </w:rPr>
        <w:t xml:space="preserve">Examen matériel, technique et économique des mémoires en réclamation présentés au plus tard à la présentation du projet de décompte final ; </w:t>
      </w:r>
    </w:p>
    <w:p w14:paraId="2F4E3B67" w14:textId="310C9358" w:rsidR="00D52B31" w:rsidRPr="00D52B31" w:rsidRDefault="00D52B31" w:rsidP="00056C0F">
      <w:pPr>
        <w:pStyle w:val="Paragraphedeliste"/>
        <w:numPr>
          <w:ilvl w:val="0"/>
          <w:numId w:val="21"/>
        </w:numPr>
        <w:spacing w:after="60"/>
        <w:ind w:left="709" w:hanging="284"/>
        <w:contextualSpacing w:val="0"/>
        <w:rPr>
          <w:rFonts w:cs="Archivo"/>
        </w:rPr>
      </w:pPr>
      <w:r w:rsidRPr="0011630F">
        <w:rPr>
          <w:rFonts w:cs="Archivo"/>
        </w:rPr>
        <w:t>Établissement du décompte général.</w:t>
      </w:r>
    </w:p>
    <w:p w14:paraId="75ECFCF2" w14:textId="77777777" w:rsidR="00D52B31" w:rsidRDefault="00D52B31" w:rsidP="00524BC8"/>
    <w:p w14:paraId="6C164561" w14:textId="227DF1D2" w:rsidR="00D52B31" w:rsidRPr="000F2238" w:rsidRDefault="00D52B31" w:rsidP="00DF34C1">
      <w:pPr>
        <w:pStyle w:val="Titre3"/>
      </w:pPr>
      <w:r w:rsidRPr="000F2238">
        <w:t>Management de projet</w:t>
      </w:r>
    </w:p>
    <w:p w14:paraId="0932094D" w14:textId="77777777" w:rsidR="00D52B31" w:rsidRDefault="00D52B31" w:rsidP="00524BC8"/>
    <w:p w14:paraId="697A673E" w14:textId="17450782" w:rsidR="00D52B31" w:rsidRPr="0011630F" w:rsidRDefault="00D52B31" w:rsidP="00056C0F">
      <w:pPr>
        <w:pStyle w:val="Paragraphedeliste"/>
        <w:numPr>
          <w:ilvl w:val="0"/>
          <w:numId w:val="22"/>
        </w:numPr>
        <w:spacing w:after="60"/>
        <w:ind w:left="709" w:hanging="284"/>
        <w:contextualSpacing w:val="0"/>
        <w:rPr>
          <w:rFonts w:cs="Archivo"/>
        </w:rPr>
      </w:pPr>
      <w:r w:rsidRPr="0011630F">
        <w:rPr>
          <w:rFonts w:cs="Archivo"/>
        </w:rPr>
        <w:t>Organisation et direction des réunions de chantier ;</w:t>
      </w:r>
    </w:p>
    <w:p w14:paraId="17D7AE50" w14:textId="5FD774BB" w:rsidR="00D52B31" w:rsidRPr="0011630F" w:rsidRDefault="00D52B31" w:rsidP="00056C0F">
      <w:pPr>
        <w:pStyle w:val="Paragraphedeliste"/>
        <w:numPr>
          <w:ilvl w:val="0"/>
          <w:numId w:val="22"/>
        </w:numPr>
        <w:spacing w:after="60"/>
        <w:ind w:left="709" w:hanging="284"/>
        <w:contextualSpacing w:val="0"/>
        <w:rPr>
          <w:rFonts w:cs="Archivo"/>
        </w:rPr>
      </w:pPr>
      <w:r w:rsidRPr="0011630F">
        <w:rPr>
          <w:rFonts w:cs="Archivo"/>
        </w:rPr>
        <w:t>Établissement et diffusion des comptes-rendus ;</w:t>
      </w:r>
    </w:p>
    <w:p w14:paraId="4846F60C" w14:textId="17A167F5" w:rsidR="00D52B31" w:rsidRPr="0011630F" w:rsidRDefault="00D52B31" w:rsidP="00056C0F">
      <w:pPr>
        <w:pStyle w:val="Paragraphedeliste"/>
        <w:numPr>
          <w:ilvl w:val="0"/>
          <w:numId w:val="22"/>
        </w:numPr>
        <w:spacing w:after="60"/>
        <w:ind w:left="709" w:hanging="284"/>
        <w:contextualSpacing w:val="0"/>
        <w:rPr>
          <w:rFonts w:cs="Archivo"/>
        </w:rPr>
      </w:pPr>
      <w:r w:rsidRPr="0011630F">
        <w:rPr>
          <w:rFonts w:cs="Archivo"/>
        </w:rPr>
        <w:t>Établissement des ordres de service ;</w:t>
      </w:r>
    </w:p>
    <w:p w14:paraId="655A1308" w14:textId="332173DA" w:rsidR="00D52B31" w:rsidRPr="0011630F" w:rsidRDefault="00D52B31" w:rsidP="00056C0F">
      <w:pPr>
        <w:pStyle w:val="Paragraphedeliste"/>
        <w:numPr>
          <w:ilvl w:val="0"/>
          <w:numId w:val="22"/>
        </w:numPr>
        <w:spacing w:after="60"/>
        <w:ind w:left="709" w:hanging="284"/>
        <w:contextualSpacing w:val="0"/>
        <w:rPr>
          <w:rFonts w:cs="Archivo"/>
        </w:rPr>
      </w:pPr>
      <w:r w:rsidRPr="0011630F">
        <w:rPr>
          <w:rFonts w:cs="Archivo"/>
        </w:rPr>
        <w:t>État d'avancement général des travaux à partir du planning général ;</w:t>
      </w:r>
    </w:p>
    <w:p w14:paraId="4B991098" w14:textId="2F68275A" w:rsidR="00D52B31" w:rsidRPr="0011630F" w:rsidRDefault="00D52B31" w:rsidP="00056C0F">
      <w:pPr>
        <w:pStyle w:val="Paragraphedeliste"/>
        <w:numPr>
          <w:ilvl w:val="0"/>
          <w:numId w:val="22"/>
        </w:numPr>
        <w:spacing w:after="60"/>
        <w:ind w:left="709" w:hanging="284"/>
        <w:contextualSpacing w:val="0"/>
        <w:rPr>
          <w:rFonts w:cs="Archivo"/>
        </w:rPr>
      </w:pPr>
      <w:r w:rsidRPr="0011630F">
        <w:rPr>
          <w:rFonts w:cs="Archivo"/>
        </w:rPr>
        <w:t xml:space="preserve">Information du maître d'ouvrage sur : </w:t>
      </w:r>
    </w:p>
    <w:p w14:paraId="4A1E6645" w14:textId="01990FF2" w:rsidR="00D52B31" w:rsidRPr="0011630F" w:rsidRDefault="00121192" w:rsidP="00056C0F">
      <w:pPr>
        <w:pStyle w:val="Paragraphedeliste"/>
        <w:numPr>
          <w:ilvl w:val="1"/>
          <w:numId w:val="23"/>
        </w:numPr>
        <w:spacing w:after="120"/>
        <w:rPr>
          <w:rFonts w:cs="Archivo"/>
        </w:rPr>
      </w:pPr>
      <w:r w:rsidRPr="0011630F">
        <w:rPr>
          <w:rFonts w:cs="Archivo"/>
        </w:rPr>
        <w:lastRenderedPageBreak/>
        <w:t>L’avancement</w:t>
      </w:r>
      <w:r w:rsidR="00D52B31" w:rsidRPr="0011630F">
        <w:rPr>
          <w:rFonts w:cs="Archivo"/>
        </w:rPr>
        <w:t xml:space="preserve"> et les prévisions au regard du planning contractuel ;</w:t>
      </w:r>
    </w:p>
    <w:p w14:paraId="0B4630BF" w14:textId="31A17D95" w:rsidR="00D52B31" w:rsidRPr="0011630F" w:rsidRDefault="00121192" w:rsidP="00056C0F">
      <w:pPr>
        <w:pStyle w:val="Paragraphedeliste"/>
        <w:numPr>
          <w:ilvl w:val="1"/>
          <w:numId w:val="23"/>
        </w:numPr>
        <w:spacing w:after="120"/>
        <w:rPr>
          <w:rFonts w:cs="Archivo"/>
        </w:rPr>
      </w:pPr>
      <w:r w:rsidRPr="0011630F">
        <w:rPr>
          <w:rFonts w:cs="Archivo"/>
        </w:rPr>
        <w:t>Les</w:t>
      </w:r>
      <w:r w:rsidR="00D52B31" w:rsidRPr="0011630F">
        <w:rPr>
          <w:rFonts w:cs="Archivo"/>
        </w:rPr>
        <w:t xml:space="preserve"> éventuelles modifications à apporter aux marchés de travaux ;</w:t>
      </w:r>
    </w:p>
    <w:p w14:paraId="1EC8D466" w14:textId="213D567A" w:rsidR="00D52B31" w:rsidRPr="0011630F" w:rsidRDefault="00121192" w:rsidP="00056C0F">
      <w:pPr>
        <w:pStyle w:val="Paragraphedeliste"/>
        <w:numPr>
          <w:ilvl w:val="1"/>
          <w:numId w:val="23"/>
        </w:numPr>
        <w:spacing w:after="120"/>
        <w:rPr>
          <w:rFonts w:cs="Archivo"/>
        </w:rPr>
      </w:pPr>
      <w:r w:rsidRPr="0011630F">
        <w:rPr>
          <w:rFonts w:cs="Archivo"/>
        </w:rPr>
        <w:t>La</w:t>
      </w:r>
      <w:r w:rsidR="00D52B31" w:rsidRPr="0011630F">
        <w:rPr>
          <w:rFonts w:cs="Archivo"/>
        </w:rPr>
        <w:t xml:space="preserve"> classification des éventuels travaux modificatifs </w:t>
      </w:r>
      <w:r w:rsidR="00D52B31">
        <w:rPr>
          <w:rFonts w:cs="Archivo"/>
        </w:rPr>
        <w:t xml:space="preserve">indiquée au </w:t>
      </w:r>
      <w:r w:rsidR="00D52B31" w:rsidRPr="0011630F">
        <w:rPr>
          <w:rFonts w:cs="Archivo"/>
        </w:rPr>
        <w:t>CCAP ;</w:t>
      </w:r>
    </w:p>
    <w:p w14:paraId="01F685DF" w14:textId="1F23616F" w:rsidR="00D52B31" w:rsidRDefault="00121192" w:rsidP="00056C0F">
      <w:pPr>
        <w:pStyle w:val="Paragraphedeliste"/>
        <w:numPr>
          <w:ilvl w:val="1"/>
          <w:numId w:val="23"/>
        </w:numPr>
        <w:spacing w:after="120"/>
        <w:rPr>
          <w:rFonts w:cs="Archivo"/>
        </w:rPr>
      </w:pPr>
      <w:r w:rsidRPr="0011630F">
        <w:rPr>
          <w:rFonts w:cs="Archivo"/>
        </w:rPr>
        <w:t>Les</w:t>
      </w:r>
      <w:r w:rsidR="00D52B31" w:rsidRPr="0011630F">
        <w:rPr>
          <w:rFonts w:cs="Archivo"/>
        </w:rPr>
        <w:t xml:space="preserve"> difficultés rencontrées et les solutions à envisager.</w:t>
      </w:r>
    </w:p>
    <w:p w14:paraId="2B8EEBE8" w14:textId="77777777" w:rsidR="00543A4A" w:rsidRPr="00DB0956" w:rsidRDefault="00543A4A" w:rsidP="00D40968">
      <w:pPr>
        <w:spacing w:after="120"/>
        <w:rPr>
          <w:rFonts w:cs="Archivo"/>
        </w:rPr>
      </w:pPr>
    </w:p>
    <w:p w14:paraId="5FC51657" w14:textId="3A8D68B1" w:rsidR="00D52B31" w:rsidRPr="007C0B0D" w:rsidRDefault="00E90A35" w:rsidP="007C0B0D">
      <w:pPr>
        <w:pStyle w:val="Titre1"/>
      </w:pPr>
      <w:bookmarkStart w:id="36" w:name="_Toc163204055"/>
      <w:r w:rsidRPr="007C0B0D">
        <w:t>ASSISTANCE AUX OPERATION</w:t>
      </w:r>
      <w:r w:rsidR="00DB4ADA" w:rsidRPr="007C0B0D">
        <w:t>S</w:t>
      </w:r>
      <w:r w:rsidRPr="007C0B0D">
        <w:t xml:space="preserve"> DE RECEPTION</w:t>
      </w:r>
      <w:r w:rsidR="00D52B31" w:rsidRPr="007C0B0D">
        <w:t xml:space="preserve"> </w:t>
      </w:r>
      <w:r w:rsidR="006D050B" w:rsidRPr="007C0B0D">
        <w:t>(AOR)</w:t>
      </w:r>
      <w:bookmarkEnd w:id="36"/>
    </w:p>
    <w:p w14:paraId="26F6E771" w14:textId="77777777" w:rsidR="00D52B31" w:rsidRDefault="00D52B31" w:rsidP="00D52B31"/>
    <w:p w14:paraId="691999BD" w14:textId="32D00545" w:rsidR="00D52B31" w:rsidRPr="007C0B0D" w:rsidRDefault="00D52B31" w:rsidP="00B57D41">
      <w:pPr>
        <w:pStyle w:val="Titre2"/>
        <w:numPr>
          <w:ilvl w:val="1"/>
          <w:numId w:val="70"/>
        </w:numPr>
      </w:pPr>
      <w:bookmarkStart w:id="37" w:name="_Toc163204056"/>
      <w:r w:rsidRPr="007C0B0D">
        <w:t>Objet</w:t>
      </w:r>
      <w:bookmarkEnd w:id="37"/>
    </w:p>
    <w:p w14:paraId="730346EE" w14:textId="77777777" w:rsidR="00D52B31" w:rsidRDefault="00D52B31" w:rsidP="00524BC8"/>
    <w:p w14:paraId="75FE09BE" w14:textId="77777777" w:rsidR="00ED2ACA" w:rsidRDefault="00ED2ACA" w:rsidP="00ED2ACA">
      <w:pPr>
        <w:rPr>
          <w:rFonts w:cs="Archivo"/>
        </w:rPr>
      </w:pPr>
      <w:r w:rsidRPr="0011630F">
        <w:rPr>
          <w:rFonts w:cs="Archivo"/>
        </w:rPr>
        <w:t>L'assistance apportée au maître d'ouvrage lors des opérations de réception ainsi que pendant la période de garantie de parfait achèvement a pour objet :</w:t>
      </w:r>
    </w:p>
    <w:p w14:paraId="0D988B0E" w14:textId="77777777" w:rsidR="00ED2ACA" w:rsidRPr="0011630F" w:rsidRDefault="00ED2ACA" w:rsidP="00ED2ACA">
      <w:pPr>
        <w:rPr>
          <w:rFonts w:cs="Archivo"/>
        </w:rPr>
      </w:pPr>
    </w:p>
    <w:p w14:paraId="2DC8BAEE" w14:textId="249B890D" w:rsidR="00ED2ACA" w:rsidRPr="0011630F" w:rsidRDefault="00ED2ACA" w:rsidP="00056C0F">
      <w:pPr>
        <w:pStyle w:val="Paragraphedeliste"/>
        <w:numPr>
          <w:ilvl w:val="0"/>
          <w:numId w:val="24"/>
        </w:numPr>
        <w:spacing w:after="60"/>
        <w:ind w:hanging="295"/>
        <w:contextualSpacing w:val="0"/>
        <w:rPr>
          <w:rFonts w:cs="Archivo"/>
        </w:rPr>
      </w:pPr>
      <w:r w:rsidRPr="0011630F">
        <w:rPr>
          <w:rFonts w:cs="Archivo"/>
        </w:rPr>
        <w:t>D’organiser les opérations préalables à la réception des travaux</w:t>
      </w:r>
    </w:p>
    <w:p w14:paraId="08B80E83" w14:textId="69D1E135" w:rsidR="00ED2ACA" w:rsidRPr="0011630F" w:rsidRDefault="00ED2ACA" w:rsidP="00056C0F">
      <w:pPr>
        <w:pStyle w:val="Paragraphedeliste"/>
        <w:numPr>
          <w:ilvl w:val="0"/>
          <w:numId w:val="24"/>
        </w:numPr>
        <w:spacing w:after="60"/>
        <w:ind w:hanging="295"/>
        <w:contextualSpacing w:val="0"/>
        <w:rPr>
          <w:rFonts w:cs="Archivo"/>
        </w:rPr>
      </w:pPr>
      <w:r w:rsidRPr="0011630F">
        <w:rPr>
          <w:rFonts w:cs="Archivo"/>
        </w:rPr>
        <w:t>D’assurer le suivi des réserves formulées lors de la réception des travaux jusqu’à leur levée</w:t>
      </w:r>
    </w:p>
    <w:p w14:paraId="18116719" w14:textId="74471D1B" w:rsidR="00ED2ACA" w:rsidRPr="0011630F" w:rsidRDefault="00ED2ACA" w:rsidP="00056C0F">
      <w:pPr>
        <w:pStyle w:val="Paragraphedeliste"/>
        <w:numPr>
          <w:ilvl w:val="0"/>
          <w:numId w:val="24"/>
        </w:numPr>
        <w:spacing w:after="60"/>
        <w:ind w:hanging="295"/>
        <w:contextualSpacing w:val="0"/>
        <w:rPr>
          <w:rFonts w:cs="Archivo"/>
        </w:rPr>
      </w:pPr>
      <w:r w:rsidRPr="0011630F">
        <w:rPr>
          <w:rFonts w:cs="Archivo"/>
        </w:rPr>
        <w:t>De procéder à l’examen des désordres signalés par le maître d’ouvrage</w:t>
      </w:r>
    </w:p>
    <w:p w14:paraId="6EACE3B3" w14:textId="65B8B7AE" w:rsidR="00ED2ACA" w:rsidRDefault="00ED2ACA" w:rsidP="00056C0F">
      <w:pPr>
        <w:pStyle w:val="Paragraphedeliste"/>
        <w:numPr>
          <w:ilvl w:val="0"/>
          <w:numId w:val="24"/>
        </w:numPr>
        <w:spacing w:after="60"/>
        <w:ind w:hanging="295"/>
        <w:contextualSpacing w:val="0"/>
        <w:rPr>
          <w:rFonts w:cs="Archivo"/>
        </w:rPr>
      </w:pPr>
      <w:r w:rsidRPr="0011630F">
        <w:rPr>
          <w:rFonts w:cs="Archivo"/>
        </w:rPr>
        <w:t>De constituer le dossier des ouvrages exécutés nécessaires à l’exploitation de l’ouvrage à partir des plans conformes à l’exécution remis par l’entrepreneur, des plans de récolement ainsi que des notices de fonctionnement et des prescriptions de maintenance des fournisseurs d'éléments d'équipement mise en œuvre.</w:t>
      </w:r>
    </w:p>
    <w:p w14:paraId="27DFDF7F" w14:textId="77777777" w:rsidR="00ED2ACA" w:rsidRPr="00ED2ACA" w:rsidRDefault="00ED2ACA" w:rsidP="00ED2ACA">
      <w:pPr>
        <w:spacing w:after="60"/>
        <w:rPr>
          <w:rFonts w:cs="Archivo"/>
        </w:rPr>
      </w:pPr>
    </w:p>
    <w:p w14:paraId="0DAB89D3" w14:textId="43CE9FBC" w:rsidR="00ED2ACA" w:rsidRPr="000F2238" w:rsidRDefault="00ED2ACA" w:rsidP="00B827FE">
      <w:pPr>
        <w:pStyle w:val="Titre2"/>
      </w:pPr>
      <w:bookmarkStart w:id="38" w:name="_Toc163204057"/>
      <w:bookmarkStart w:id="39" w:name="_Toc123553144"/>
      <w:r w:rsidRPr="000F2238">
        <w:t>Prestation</w:t>
      </w:r>
      <w:r w:rsidR="00E308C6" w:rsidRPr="000F2238">
        <w:t>s</w:t>
      </w:r>
      <w:r w:rsidRPr="000F2238">
        <w:t xml:space="preserve"> et documents à remettre</w:t>
      </w:r>
      <w:bookmarkEnd w:id="38"/>
    </w:p>
    <w:p w14:paraId="39A8B47F" w14:textId="77777777" w:rsidR="00E308C6" w:rsidRPr="00E308C6" w:rsidRDefault="00E308C6" w:rsidP="00E308C6"/>
    <w:p w14:paraId="4660002F" w14:textId="25A16DA8" w:rsidR="00ED2ACA" w:rsidRPr="00B7037F" w:rsidRDefault="00E308C6" w:rsidP="00DF34C1">
      <w:pPr>
        <w:pStyle w:val="Titre3"/>
      </w:pPr>
      <w:r w:rsidRPr="00B7037F">
        <w:t>Processus projet</w:t>
      </w:r>
      <w:bookmarkEnd w:id="39"/>
    </w:p>
    <w:p w14:paraId="34F60587" w14:textId="77777777" w:rsidR="00E308C6" w:rsidRPr="00E308C6" w:rsidRDefault="00E308C6" w:rsidP="00E308C6"/>
    <w:p w14:paraId="612D34C2" w14:textId="1FC3E78C" w:rsidR="00FE053B" w:rsidRPr="00BA2FE4" w:rsidRDefault="00ED2ACA" w:rsidP="00BA2FE4">
      <w:pPr>
        <w:pStyle w:val="1111"/>
        <w:spacing w:after="120"/>
        <w:rPr>
          <w:b/>
          <w:bCs/>
          <w:i/>
          <w:iCs/>
        </w:rPr>
      </w:pPr>
      <w:r w:rsidRPr="00BA2FE4">
        <w:rPr>
          <w:b/>
          <w:bCs/>
          <w:i/>
          <w:iCs/>
        </w:rPr>
        <w:t>Avant réception</w:t>
      </w:r>
    </w:p>
    <w:p w14:paraId="09819593" w14:textId="5D1FC879" w:rsidR="00ED2ACA" w:rsidRPr="0011630F" w:rsidRDefault="00E308C6" w:rsidP="00056C0F">
      <w:pPr>
        <w:pStyle w:val="Paragraphedeliste"/>
        <w:numPr>
          <w:ilvl w:val="0"/>
          <w:numId w:val="25"/>
        </w:numPr>
        <w:spacing w:after="60"/>
        <w:ind w:hanging="295"/>
        <w:contextualSpacing w:val="0"/>
        <w:rPr>
          <w:rFonts w:cs="Archivo"/>
        </w:rPr>
      </w:pPr>
      <w:r w:rsidRPr="0011630F">
        <w:rPr>
          <w:rFonts w:cs="Archivo"/>
        </w:rPr>
        <w:t>Vérification</w:t>
      </w:r>
      <w:r w:rsidR="00ED2ACA" w:rsidRPr="0011630F">
        <w:rPr>
          <w:rFonts w:cs="Archivo"/>
        </w:rPr>
        <w:t xml:space="preserve"> de la bonne exécution des ouvrages réalisés et du fonctionnement des équipements selon les prescriptions des marchés de travaux ;</w:t>
      </w:r>
    </w:p>
    <w:p w14:paraId="4B53EEC2" w14:textId="5F190EF0" w:rsidR="00ED2ACA" w:rsidRPr="0011630F" w:rsidRDefault="00E308C6" w:rsidP="00056C0F">
      <w:pPr>
        <w:pStyle w:val="Paragraphedeliste"/>
        <w:numPr>
          <w:ilvl w:val="0"/>
          <w:numId w:val="25"/>
        </w:numPr>
        <w:spacing w:after="60"/>
        <w:ind w:hanging="295"/>
        <w:contextualSpacing w:val="0"/>
        <w:rPr>
          <w:rFonts w:cs="Archivo"/>
        </w:rPr>
      </w:pPr>
      <w:r w:rsidRPr="0011630F">
        <w:rPr>
          <w:rFonts w:cs="Archivo"/>
        </w:rPr>
        <w:t>Établissement</w:t>
      </w:r>
      <w:r w:rsidR="00ED2ACA" w:rsidRPr="0011630F">
        <w:rPr>
          <w:rFonts w:cs="Archivo"/>
        </w:rPr>
        <w:t xml:space="preserve"> par marchés de la liste des réserves ;</w:t>
      </w:r>
    </w:p>
    <w:p w14:paraId="6DFB77D1" w14:textId="5A1C0352" w:rsidR="00ED2ACA" w:rsidRPr="0011630F" w:rsidRDefault="00E308C6" w:rsidP="00056C0F">
      <w:pPr>
        <w:pStyle w:val="Paragraphedeliste"/>
        <w:numPr>
          <w:ilvl w:val="0"/>
          <w:numId w:val="25"/>
        </w:numPr>
        <w:spacing w:after="60"/>
        <w:ind w:hanging="295"/>
        <w:contextualSpacing w:val="0"/>
        <w:rPr>
          <w:rFonts w:cs="Archivo"/>
        </w:rPr>
      </w:pPr>
      <w:r w:rsidRPr="0011630F">
        <w:rPr>
          <w:rFonts w:cs="Archivo"/>
        </w:rPr>
        <w:t>Proposition</w:t>
      </w:r>
      <w:r w:rsidR="00ED2ACA" w:rsidRPr="0011630F">
        <w:rPr>
          <w:rFonts w:cs="Archivo"/>
        </w:rPr>
        <w:t xml:space="preserve"> de réception au maître d’ouvrage ; </w:t>
      </w:r>
    </w:p>
    <w:p w14:paraId="633089FB" w14:textId="5CA20225" w:rsidR="00ED2ACA" w:rsidRPr="0011630F" w:rsidRDefault="00E308C6" w:rsidP="00056C0F">
      <w:pPr>
        <w:pStyle w:val="Paragraphedeliste"/>
        <w:numPr>
          <w:ilvl w:val="0"/>
          <w:numId w:val="25"/>
        </w:numPr>
        <w:spacing w:after="60"/>
        <w:ind w:hanging="295"/>
        <w:contextualSpacing w:val="0"/>
        <w:rPr>
          <w:rFonts w:cs="Archivo"/>
        </w:rPr>
      </w:pPr>
      <w:r w:rsidRPr="0011630F">
        <w:rPr>
          <w:rFonts w:cs="Archivo"/>
        </w:rPr>
        <w:t>Établissement</w:t>
      </w:r>
      <w:r w:rsidR="00ED2ACA" w:rsidRPr="0011630F">
        <w:rPr>
          <w:rFonts w:cs="Archivo"/>
        </w:rPr>
        <w:t xml:space="preserve"> des documents administratifs nécessaires à la réception des travaux par le maître d’ouvrage notamment les procès-verbaux des opérations préalables et le document de décision de réception qui sera signé par le maître de l’ouvrage.</w:t>
      </w:r>
    </w:p>
    <w:p w14:paraId="582A422A" w14:textId="77777777" w:rsidR="00ED2ACA" w:rsidRPr="0011630F" w:rsidRDefault="00ED2ACA" w:rsidP="00ED2ACA">
      <w:pPr>
        <w:pStyle w:val="Paragraphedeliste"/>
        <w:spacing w:after="60"/>
        <w:contextualSpacing w:val="0"/>
        <w:rPr>
          <w:rFonts w:cs="Archivo"/>
        </w:rPr>
      </w:pPr>
    </w:p>
    <w:p w14:paraId="2B1DBB03" w14:textId="0F0EBBBC" w:rsidR="00FE053B" w:rsidRPr="00BA2FE4" w:rsidRDefault="00ED2ACA" w:rsidP="00BA2FE4">
      <w:pPr>
        <w:pStyle w:val="1111"/>
        <w:spacing w:after="120"/>
        <w:rPr>
          <w:b/>
          <w:bCs/>
          <w:i/>
          <w:iCs/>
        </w:rPr>
      </w:pPr>
      <w:r w:rsidRPr="00BA2FE4">
        <w:rPr>
          <w:b/>
          <w:bCs/>
          <w:i/>
          <w:iCs/>
        </w:rPr>
        <w:t>Après réception</w:t>
      </w:r>
    </w:p>
    <w:p w14:paraId="7656069E" w14:textId="04B06DF2" w:rsidR="00ED2ACA" w:rsidRPr="0011630F" w:rsidRDefault="00E308C6" w:rsidP="00056C0F">
      <w:pPr>
        <w:pStyle w:val="Paragraphedeliste"/>
        <w:numPr>
          <w:ilvl w:val="0"/>
          <w:numId w:val="26"/>
        </w:numPr>
        <w:spacing w:after="60"/>
        <w:ind w:left="720" w:hanging="295"/>
        <w:contextualSpacing w:val="0"/>
        <w:rPr>
          <w:rFonts w:cs="Archivo"/>
        </w:rPr>
      </w:pPr>
      <w:r w:rsidRPr="0011630F">
        <w:rPr>
          <w:rFonts w:cs="Archivo"/>
        </w:rPr>
        <w:t>Suivi</w:t>
      </w:r>
      <w:r w:rsidR="00ED2ACA" w:rsidRPr="0011630F">
        <w:rPr>
          <w:rFonts w:cs="Archivo"/>
        </w:rPr>
        <w:t xml:space="preserve"> et levées des réserves formulées dans la décision de réception ; </w:t>
      </w:r>
    </w:p>
    <w:p w14:paraId="5D48C858" w14:textId="04C184A8" w:rsidR="00ED2ACA" w:rsidRPr="0011630F" w:rsidRDefault="00E308C6" w:rsidP="00056C0F">
      <w:pPr>
        <w:pStyle w:val="Paragraphedeliste"/>
        <w:numPr>
          <w:ilvl w:val="0"/>
          <w:numId w:val="26"/>
        </w:numPr>
        <w:spacing w:after="60"/>
        <w:ind w:left="720" w:hanging="295"/>
        <w:contextualSpacing w:val="0"/>
        <w:rPr>
          <w:rFonts w:cs="Archivo"/>
        </w:rPr>
      </w:pPr>
      <w:r w:rsidRPr="0011630F">
        <w:rPr>
          <w:rFonts w:cs="Archivo"/>
        </w:rPr>
        <w:t>Établissement</w:t>
      </w:r>
      <w:r w:rsidR="00ED2ACA" w:rsidRPr="0011630F">
        <w:rPr>
          <w:rFonts w:cs="Archivo"/>
        </w:rPr>
        <w:t xml:space="preserve"> des procès-verbaux de levée des réserves ;</w:t>
      </w:r>
    </w:p>
    <w:p w14:paraId="4C3AB601" w14:textId="250B62B9" w:rsidR="00ED2ACA" w:rsidRPr="0011630F" w:rsidRDefault="00E308C6" w:rsidP="00056C0F">
      <w:pPr>
        <w:pStyle w:val="Paragraphedeliste"/>
        <w:numPr>
          <w:ilvl w:val="0"/>
          <w:numId w:val="26"/>
        </w:numPr>
        <w:spacing w:after="60"/>
        <w:ind w:left="720" w:hanging="295"/>
        <w:contextualSpacing w:val="0"/>
        <w:rPr>
          <w:rFonts w:cs="Archivo"/>
        </w:rPr>
      </w:pPr>
      <w:r w:rsidRPr="0011630F">
        <w:rPr>
          <w:rFonts w:cs="Archivo"/>
        </w:rPr>
        <w:t>Examen</w:t>
      </w:r>
      <w:r w:rsidR="00ED2ACA" w:rsidRPr="0011630F">
        <w:rPr>
          <w:rFonts w:cs="Archivo"/>
        </w:rPr>
        <w:t xml:space="preserve"> des désordres postérieurs signalés par le maître d’ouvrage au cours de l’année de garantie de parfait </w:t>
      </w:r>
      <w:r w:rsidRPr="0011630F">
        <w:rPr>
          <w:rFonts w:cs="Archivo"/>
        </w:rPr>
        <w:t>achèvement :</w:t>
      </w:r>
      <w:r w:rsidR="00ED2ACA" w:rsidRPr="0011630F">
        <w:rPr>
          <w:rFonts w:cs="Archivo"/>
        </w:rPr>
        <w:t xml:space="preserve"> </w:t>
      </w:r>
    </w:p>
    <w:p w14:paraId="03651CA2" w14:textId="3FE6D35E" w:rsidR="00ED2ACA" w:rsidRPr="0011630F" w:rsidRDefault="00121192" w:rsidP="00056C0F">
      <w:pPr>
        <w:pStyle w:val="Paragraphedeliste"/>
        <w:numPr>
          <w:ilvl w:val="1"/>
          <w:numId w:val="27"/>
        </w:numPr>
        <w:spacing w:after="120"/>
        <w:rPr>
          <w:rFonts w:cs="Archivo"/>
        </w:rPr>
      </w:pPr>
      <w:r w:rsidRPr="0011630F">
        <w:rPr>
          <w:rFonts w:cs="Archivo"/>
        </w:rPr>
        <w:t>Lorsque</w:t>
      </w:r>
      <w:r w:rsidR="00ED2ACA" w:rsidRPr="0011630F">
        <w:rPr>
          <w:rFonts w:cs="Archivo"/>
        </w:rPr>
        <w:t xml:space="preserve"> les désordres sont mineurs, demande d’intervention aux entrepreneurs concernés ;</w:t>
      </w:r>
    </w:p>
    <w:p w14:paraId="57719839" w14:textId="133C375B" w:rsidR="00E308C6" w:rsidRDefault="00121192" w:rsidP="00BA2FE4">
      <w:pPr>
        <w:pStyle w:val="Paragraphedeliste"/>
        <w:numPr>
          <w:ilvl w:val="1"/>
          <w:numId w:val="27"/>
        </w:numPr>
        <w:spacing w:after="120"/>
        <w:rPr>
          <w:rFonts w:cs="Archivo"/>
        </w:rPr>
      </w:pPr>
      <w:r w:rsidRPr="0011630F">
        <w:rPr>
          <w:rFonts w:cs="Archivo"/>
        </w:rPr>
        <w:t>Lorsque</w:t>
      </w:r>
      <w:r w:rsidR="00ED2ACA" w:rsidRPr="0011630F">
        <w:rPr>
          <w:rFonts w:cs="Archivo"/>
        </w:rPr>
        <w:t xml:space="preserve"> les désordres nuisent à la destination de l’ouvrage ou s’ils mettent en péril sa solidité, examen sur place des désordres et engagements des actions et travaux de mise en conformité. </w:t>
      </w:r>
    </w:p>
    <w:p w14:paraId="75F3D3F2" w14:textId="77777777" w:rsidR="00BA2FE4" w:rsidRPr="00BA2FE4" w:rsidRDefault="00BA2FE4" w:rsidP="00BA2FE4">
      <w:pPr>
        <w:pStyle w:val="Paragraphedeliste"/>
        <w:spacing w:after="120"/>
        <w:ind w:left="1440"/>
        <w:rPr>
          <w:rFonts w:cs="Archivo"/>
        </w:rPr>
      </w:pPr>
    </w:p>
    <w:p w14:paraId="138DA886" w14:textId="4E315FE2" w:rsidR="00E308C6" w:rsidRPr="000F2238" w:rsidRDefault="00E308C6" w:rsidP="00DF34C1">
      <w:pPr>
        <w:pStyle w:val="Titre3"/>
      </w:pPr>
      <w:r w:rsidRPr="000F2238">
        <w:t>Dossiers des ouvrages exécutés</w:t>
      </w:r>
    </w:p>
    <w:p w14:paraId="222B0544" w14:textId="77777777" w:rsidR="00E308C6" w:rsidRDefault="00E308C6" w:rsidP="00ED2ACA">
      <w:pPr>
        <w:rPr>
          <w:rFonts w:cs="Archivo"/>
        </w:rPr>
      </w:pPr>
    </w:p>
    <w:p w14:paraId="7658DE5B" w14:textId="11AFD92B" w:rsidR="00ED2ACA" w:rsidRDefault="00ED2ACA" w:rsidP="00ED2ACA">
      <w:pPr>
        <w:rPr>
          <w:rFonts w:cs="Archivo"/>
        </w:rPr>
      </w:pPr>
      <w:r w:rsidRPr="0011630F">
        <w:rPr>
          <w:rFonts w:cs="Archivo"/>
        </w:rPr>
        <w:t>Le maître d’œuvre constitue le dossier des ouvrages exécutés nécessaire à la vie de l’ouvrage et en assure la diffusion au maître d’ouvrage. Ce dossier est établi comme suit :</w:t>
      </w:r>
    </w:p>
    <w:p w14:paraId="2A933D5D" w14:textId="77777777" w:rsidR="00E308C6" w:rsidRPr="0011630F" w:rsidRDefault="00E308C6" w:rsidP="00ED2ACA">
      <w:pPr>
        <w:rPr>
          <w:rFonts w:cs="Archivo"/>
        </w:rPr>
      </w:pPr>
    </w:p>
    <w:p w14:paraId="4A573867" w14:textId="4AA0B97B" w:rsidR="00ED2ACA" w:rsidRDefault="00ED2ACA" w:rsidP="00DF34C1">
      <w:pPr>
        <w:pStyle w:val="Titre3"/>
      </w:pPr>
      <w:r w:rsidRPr="0011630F">
        <w:t xml:space="preserve">DOE maîtrise d’œuvre </w:t>
      </w:r>
    </w:p>
    <w:p w14:paraId="38750500" w14:textId="77777777" w:rsidR="00FE053B" w:rsidRPr="00FE053B" w:rsidRDefault="00FE053B" w:rsidP="00FE053B"/>
    <w:p w14:paraId="0F1B9E43" w14:textId="77777777" w:rsidR="00ED2ACA" w:rsidRPr="0011630F" w:rsidRDefault="00ED2ACA" w:rsidP="00955891">
      <w:pPr>
        <w:rPr>
          <w:rFonts w:cs="Archivo"/>
        </w:rPr>
      </w:pPr>
      <w:r w:rsidRPr="0011630F">
        <w:rPr>
          <w:rFonts w:cs="Archivo"/>
        </w:rPr>
        <w:t>Le maître d’œuvre établit le dossier des plans généraux de l’ouvrage mis à jour, aux mêmes échelles que ceux délivrés dans la cadre du dossier PRO. Ce dossier comprend les plans architecturaux généraux.</w:t>
      </w:r>
    </w:p>
    <w:p w14:paraId="319337D3" w14:textId="77777777" w:rsidR="00ED2ACA" w:rsidRDefault="00ED2ACA" w:rsidP="00955891">
      <w:pPr>
        <w:rPr>
          <w:rFonts w:cs="Archivo"/>
        </w:rPr>
      </w:pPr>
      <w:r w:rsidRPr="0011630F">
        <w:rPr>
          <w:rFonts w:cs="Archivo"/>
        </w:rPr>
        <w:t>Lorsque le maître d’œuvre est chargé d’établir les plans d’exécution des ouvrages, il les joint au dossier des ouvrages exécutés.</w:t>
      </w:r>
    </w:p>
    <w:p w14:paraId="7D8DEF7F" w14:textId="77777777" w:rsidR="00E308C6" w:rsidRPr="0011630F" w:rsidRDefault="00E308C6" w:rsidP="00ED2ACA">
      <w:pPr>
        <w:rPr>
          <w:rFonts w:cs="Archivo"/>
        </w:rPr>
      </w:pPr>
    </w:p>
    <w:p w14:paraId="77D15811" w14:textId="76D94477" w:rsidR="00ED2ACA" w:rsidRDefault="00ED2ACA" w:rsidP="00DF34C1">
      <w:pPr>
        <w:pStyle w:val="Titre3"/>
      </w:pPr>
      <w:r w:rsidRPr="0011630F">
        <w:t>DOE entrepreneurs</w:t>
      </w:r>
    </w:p>
    <w:p w14:paraId="4797AEB2" w14:textId="77777777" w:rsidR="00FE053B" w:rsidRPr="00FE053B" w:rsidRDefault="00FE053B" w:rsidP="00FE053B"/>
    <w:p w14:paraId="352C69C8" w14:textId="77777777" w:rsidR="00ED2ACA" w:rsidRDefault="00ED2ACA" w:rsidP="00ED2ACA">
      <w:pPr>
        <w:rPr>
          <w:rFonts w:cs="Archivo"/>
        </w:rPr>
      </w:pPr>
      <w:r w:rsidRPr="0011630F">
        <w:rPr>
          <w:rFonts w:cs="Archivo"/>
        </w:rPr>
        <w:t>Le maître d’œuvre collecte et vérifie :</w:t>
      </w:r>
    </w:p>
    <w:p w14:paraId="75D95AB6" w14:textId="77777777" w:rsidR="00E308C6" w:rsidRPr="0011630F" w:rsidRDefault="00E308C6" w:rsidP="00ED2ACA">
      <w:pPr>
        <w:rPr>
          <w:rFonts w:cs="Archivo"/>
        </w:rPr>
      </w:pPr>
    </w:p>
    <w:p w14:paraId="03E2DCD3" w14:textId="67153BA9" w:rsidR="00ED2ACA" w:rsidRPr="00E308C6" w:rsidRDefault="00E308C6" w:rsidP="00056C0F">
      <w:pPr>
        <w:pStyle w:val="Paragraphedeliste"/>
        <w:numPr>
          <w:ilvl w:val="0"/>
          <w:numId w:val="28"/>
        </w:numPr>
        <w:spacing w:after="120"/>
        <w:rPr>
          <w:rFonts w:cs="Archivo"/>
        </w:rPr>
      </w:pPr>
      <w:r w:rsidRPr="00E308C6">
        <w:rPr>
          <w:rFonts w:cs="Archivo"/>
        </w:rPr>
        <w:t>Le</w:t>
      </w:r>
      <w:r w:rsidR="00ED2ACA" w:rsidRPr="00E308C6">
        <w:rPr>
          <w:rFonts w:cs="Archivo"/>
        </w:rPr>
        <w:t xml:space="preserve"> dossier des ouvrages tels qu’exécutés par les entrepreneurs ; </w:t>
      </w:r>
    </w:p>
    <w:p w14:paraId="5D597E08" w14:textId="2F731E3E" w:rsidR="00E308C6" w:rsidRDefault="00E308C6" w:rsidP="00056C0F">
      <w:pPr>
        <w:pStyle w:val="Paragraphedeliste"/>
        <w:numPr>
          <w:ilvl w:val="0"/>
          <w:numId w:val="28"/>
        </w:numPr>
        <w:spacing w:after="120"/>
        <w:rPr>
          <w:rFonts w:cs="Archivo"/>
        </w:rPr>
      </w:pPr>
      <w:r w:rsidRPr="00E308C6">
        <w:rPr>
          <w:rFonts w:cs="Archivo"/>
        </w:rPr>
        <w:t>Les</w:t>
      </w:r>
      <w:r w:rsidR="00ED2ACA" w:rsidRPr="00E308C6">
        <w:rPr>
          <w:rFonts w:cs="Archivo"/>
        </w:rPr>
        <w:t xml:space="preserve"> notices de fonctionnement et de maintenance des éléments d’équipements.</w:t>
      </w:r>
    </w:p>
    <w:p w14:paraId="7FA71135" w14:textId="77777777" w:rsidR="00E308C6" w:rsidRPr="00E308C6" w:rsidRDefault="00E308C6" w:rsidP="00E308C6">
      <w:pPr>
        <w:pStyle w:val="Paragraphedeliste"/>
        <w:spacing w:after="120"/>
        <w:rPr>
          <w:rFonts w:cs="Archivo"/>
        </w:rPr>
      </w:pPr>
    </w:p>
    <w:p w14:paraId="7125C53A" w14:textId="6ED86B0E" w:rsidR="00E308C6" w:rsidRPr="000F2238" w:rsidRDefault="00E308C6" w:rsidP="00DF34C1">
      <w:pPr>
        <w:pStyle w:val="Titre3"/>
      </w:pPr>
      <w:r w:rsidRPr="000F2238">
        <w:t>Processus administratif</w:t>
      </w:r>
    </w:p>
    <w:p w14:paraId="4C179700" w14:textId="77777777" w:rsidR="00E308C6" w:rsidRDefault="00E308C6" w:rsidP="00304279"/>
    <w:p w14:paraId="1684C0E6" w14:textId="306E25CE" w:rsidR="00ED2ACA" w:rsidRDefault="00ED2ACA" w:rsidP="00304279">
      <w:r w:rsidRPr="0011630F">
        <w:t xml:space="preserve">Le cas échéant, le maître d’œuvre assiste </w:t>
      </w:r>
      <w:r w:rsidR="00304279">
        <w:t xml:space="preserve">aux commissions (sécurité, accessibilité, hygiène, etc.) </w:t>
      </w:r>
      <w:r w:rsidRPr="0011630F">
        <w:t>sollicitée</w:t>
      </w:r>
      <w:r w:rsidR="00304279">
        <w:t>s</w:t>
      </w:r>
      <w:r w:rsidRPr="0011630F">
        <w:t xml:space="preserve"> par le maître d’ouvrage et sur sa demande fait engager les travaux correctifs.</w:t>
      </w:r>
    </w:p>
    <w:p w14:paraId="6DB9DA7A" w14:textId="77777777" w:rsidR="00E308C6" w:rsidRPr="0011630F" w:rsidRDefault="00E308C6" w:rsidP="00304279"/>
    <w:p w14:paraId="7DE8F704" w14:textId="13F793EC" w:rsidR="00ED2ACA" w:rsidRDefault="00ED2ACA" w:rsidP="00304279">
      <w:r w:rsidRPr="0011630F">
        <w:t xml:space="preserve">Le cas échéant, </w:t>
      </w:r>
      <w:r w:rsidR="00304279">
        <w:t>le maître d’œuvre</w:t>
      </w:r>
      <w:r w:rsidRPr="0011630F">
        <w:t>, sur demande du maître d’ouvrage</w:t>
      </w:r>
      <w:r w:rsidR="00304279">
        <w:t>,</w:t>
      </w:r>
      <w:r w:rsidRPr="0011630F">
        <w:t xml:space="preserve"> certifie la conformité de l’ouvrage </w:t>
      </w:r>
      <w:r w:rsidR="0041187D">
        <w:t>à</w:t>
      </w:r>
      <w:r w:rsidRPr="0011630F">
        <w:t xml:space="preserve"> </w:t>
      </w:r>
      <w:r w:rsidR="0041187D">
        <w:t>l’autorisation administrative</w:t>
      </w:r>
      <w:r w:rsidRPr="0011630F">
        <w:t xml:space="preserve">, conformément à l’article R. 462-1 du code de l’urbanisme. </w:t>
      </w:r>
    </w:p>
    <w:p w14:paraId="1C635ACC" w14:textId="77777777" w:rsidR="009E77DF" w:rsidRDefault="009E77DF" w:rsidP="00304279"/>
    <w:p w14:paraId="1B85D914" w14:textId="77777777" w:rsidR="00D40968" w:rsidRDefault="00D40968" w:rsidP="00304279"/>
    <w:p w14:paraId="00296669" w14:textId="77777777" w:rsidR="002B7990" w:rsidRPr="00A572B1" w:rsidRDefault="002B7990" w:rsidP="002B7990">
      <w:pPr>
        <w:pStyle w:val="Titre1"/>
      </w:pPr>
      <w:bookmarkStart w:id="40" w:name="_Toc163204058"/>
      <w:r w:rsidRPr="00A572B1">
        <w:t>ORDONNANCEMENT, COORDINATION ET PILOTAGE (OPC) – Mission complémentaire</w:t>
      </w:r>
      <w:bookmarkEnd w:id="40"/>
    </w:p>
    <w:p w14:paraId="4F4A69D7" w14:textId="77777777" w:rsidR="002B7990" w:rsidRDefault="002B7990" w:rsidP="002B7990"/>
    <w:p w14:paraId="74CB3093" w14:textId="77777777" w:rsidR="002B7990" w:rsidRPr="000F2238" w:rsidRDefault="002B7990" w:rsidP="002B7990">
      <w:pPr>
        <w:pStyle w:val="Titre2"/>
        <w:numPr>
          <w:ilvl w:val="1"/>
          <w:numId w:val="72"/>
        </w:numPr>
      </w:pPr>
      <w:bookmarkStart w:id="41" w:name="_Toc163204059"/>
      <w:r w:rsidRPr="000F2238">
        <w:t>Objet</w:t>
      </w:r>
      <w:bookmarkEnd w:id="41"/>
    </w:p>
    <w:p w14:paraId="32136CF7" w14:textId="77777777" w:rsidR="002B7990" w:rsidRPr="009E77DF" w:rsidRDefault="002B7990" w:rsidP="002B7990"/>
    <w:p w14:paraId="2E48196C" w14:textId="77777777" w:rsidR="002B7990" w:rsidRDefault="002B7990" w:rsidP="002B7990">
      <w:r w:rsidRPr="00B223BF">
        <w:t>L'ordonnancement, la coordination et le pilotage du chantier (OPC) ont pour objet :</w:t>
      </w:r>
    </w:p>
    <w:p w14:paraId="1F0407F9" w14:textId="77777777" w:rsidR="002B7990" w:rsidRPr="00B223BF" w:rsidRDefault="002B7990" w:rsidP="002B7990"/>
    <w:p w14:paraId="78B296B9" w14:textId="77777777" w:rsidR="002B7990" w:rsidRPr="00B223BF" w:rsidRDefault="002B7990" w:rsidP="002B7990">
      <w:pPr>
        <w:pStyle w:val="Paragraphedeliste"/>
        <w:numPr>
          <w:ilvl w:val="0"/>
          <w:numId w:val="41"/>
        </w:numPr>
        <w:spacing w:after="200" w:line="276" w:lineRule="auto"/>
        <w:ind w:hanging="294"/>
      </w:pPr>
      <w:r w:rsidRPr="00B223BF">
        <w:t>Pour l'ordonnancement et la planification : d'analyser les tâches élémentaires portant sur les études d'exécution et les travaux ; de déterminer leurs enchaînements ainsi que leur chemin critique, par des documents graphiques et de proposer des mesures visant au respect des délais d’exécution des travaux et une répartition appropriée des éventuelles pénalités ;</w:t>
      </w:r>
    </w:p>
    <w:p w14:paraId="764D2B0B" w14:textId="77777777" w:rsidR="002B7990" w:rsidRPr="00B223BF" w:rsidRDefault="002B7990" w:rsidP="002B7990">
      <w:pPr>
        <w:pStyle w:val="Paragraphedeliste"/>
        <w:numPr>
          <w:ilvl w:val="0"/>
          <w:numId w:val="41"/>
        </w:numPr>
        <w:spacing w:after="200" w:line="276" w:lineRule="auto"/>
        <w:ind w:hanging="294"/>
      </w:pPr>
      <w:r w:rsidRPr="00B223BF">
        <w:t>Pour la coordination : d'harmoniser dans le temps et dans l'espace, les actions des différents intervenants au stade des travaux, et le cas échéant, de présider le collège interentreprises d'hygiène et de sécurité ;</w:t>
      </w:r>
    </w:p>
    <w:p w14:paraId="09793E29" w14:textId="77777777" w:rsidR="002B7990" w:rsidRPr="00B223BF" w:rsidRDefault="002B7990" w:rsidP="002B7990">
      <w:pPr>
        <w:pStyle w:val="Paragraphedeliste"/>
        <w:numPr>
          <w:ilvl w:val="0"/>
          <w:numId w:val="41"/>
        </w:numPr>
        <w:spacing w:after="200" w:line="276" w:lineRule="auto"/>
        <w:ind w:hanging="294"/>
      </w:pPr>
      <w:r w:rsidRPr="00B223BF">
        <w:t>Pour le pilotage : de mettre en application, au stade des travaux et jusqu'à la levée des réserves dans les délais impartis dans le ou les marchés de travaux, les diverses mesures d'organisation arrêtées au titre de l'ordonnancement et de la coordination.</w:t>
      </w:r>
    </w:p>
    <w:p w14:paraId="0B52536F" w14:textId="77777777" w:rsidR="002B7990" w:rsidRDefault="002B7990" w:rsidP="002B7990">
      <w:r w:rsidRPr="00B223BF">
        <w:t xml:space="preserve">Au titre de l’élément de mission OPC, le maître d’œuvre est désigné comme pilote. </w:t>
      </w:r>
    </w:p>
    <w:p w14:paraId="70578710" w14:textId="77777777" w:rsidR="002B7990" w:rsidRDefault="002B7990" w:rsidP="002B7990"/>
    <w:p w14:paraId="68E5646D" w14:textId="77777777" w:rsidR="002B7990" w:rsidRPr="00B223BF" w:rsidRDefault="002B7990" w:rsidP="002B7990">
      <w:pPr>
        <w:pStyle w:val="Titre2"/>
      </w:pPr>
      <w:bookmarkStart w:id="42" w:name="_Toc163204060"/>
      <w:r>
        <w:t>Missions et prestations à remettre</w:t>
      </w:r>
      <w:bookmarkEnd w:id="42"/>
    </w:p>
    <w:p w14:paraId="434A8DED" w14:textId="77777777" w:rsidR="002B7990" w:rsidRDefault="002B7990" w:rsidP="002B7990"/>
    <w:p w14:paraId="1E339F42" w14:textId="77777777" w:rsidR="002B7990" w:rsidRPr="000F2238" w:rsidRDefault="002B7990" w:rsidP="002B7990">
      <w:pPr>
        <w:pStyle w:val="Titre3"/>
      </w:pPr>
      <w:r w:rsidRPr="000F2238">
        <w:t>Missions du pilote au stade du DCE</w:t>
      </w:r>
    </w:p>
    <w:p w14:paraId="3D715881" w14:textId="77777777" w:rsidR="002B7990" w:rsidRDefault="002B7990" w:rsidP="002B7990"/>
    <w:p w14:paraId="405D292D" w14:textId="77777777" w:rsidR="002B7990" w:rsidRPr="00B223BF" w:rsidRDefault="002B7990" w:rsidP="002B7990">
      <w:r w:rsidRPr="00B223BF">
        <w:t xml:space="preserve">Le pilote est chargé d’établir le calendrier prévisionnel d’exécution des travaux, joint au DCE de la consultation des entrepreneurs. </w:t>
      </w:r>
    </w:p>
    <w:p w14:paraId="510174CB" w14:textId="77777777" w:rsidR="002B7990" w:rsidRDefault="002B7990" w:rsidP="002B7990"/>
    <w:p w14:paraId="3FEA7A98" w14:textId="77777777" w:rsidR="002B7990" w:rsidRDefault="002B7990" w:rsidP="002B7990">
      <w:r>
        <w:t>Le calendrier devra définir sans ambiguïtés, les principales dates jalons sur lesquelles les entreprises auront à s'engager et qui serviront de références pour l'application des pénalités (pénalités intermédiaires). Il devra également comporter les délais de demandes d’autorisations de raccordement et les délais relatifs aux travaux préalables éventuels.</w:t>
      </w:r>
    </w:p>
    <w:p w14:paraId="216DF3CF" w14:textId="77777777" w:rsidR="002B7990" w:rsidRDefault="002B7990" w:rsidP="002B7990"/>
    <w:p w14:paraId="122F16D5" w14:textId="77777777" w:rsidR="002B7990" w:rsidRDefault="002B7990" w:rsidP="002B7990">
      <w:r>
        <w:t>Les plannings de détail élaborés en phase préparation de chantier devront obligatoirement s'inscrire entre les dates jalons devenues contractuelles.</w:t>
      </w:r>
    </w:p>
    <w:p w14:paraId="338B998F" w14:textId="77777777" w:rsidR="002B7990" w:rsidRDefault="002B7990" w:rsidP="002B7990"/>
    <w:p w14:paraId="0D8ED4ED" w14:textId="77777777" w:rsidR="002B7990" w:rsidRDefault="002B7990" w:rsidP="002B7990">
      <w:r>
        <w:t>Ces dates jalons devront être choisies de façon significative et concerneront aussi bien les travaux, que les études d'exécution, les fournitures d'échantillons et les mises en place de prototypes. Tout en étant spécifiques à chaque lot, elles devront être justifiées par un processus de chronologie technique faisant apparaître les dépendances des autres lots.</w:t>
      </w:r>
    </w:p>
    <w:p w14:paraId="3B8B30A2" w14:textId="77777777" w:rsidR="002B7990" w:rsidRDefault="002B7990" w:rsidP="002B7990"/>
    <w:p w14:paraId="65D59AF4" w14:textId="77777777" w:rsidR="002B7990" w:rsidRPr="000F2238" w:rsidRDefault="002B7990" w:rsidP="002B7990">
      <w:pPr>
        <w:pStyle w:val="Titre3"/>
      </w:pPr>
      <w:r w:rsidRPr="000F2238">
        <w:lastRenderedPageBreak/>
        <w:t>Missions du pilote pendant la phase de préparation des travaux</w:t>
      </w:r>
    </w:p>
    <w:p w14:paraId="4EA67641" w14:textId="77777777" w:rsidR="002B7990" w:rsidRDefault="002B7990" w:rsidP="002B7990"/>
    <w:p w14:paraId="63137FDE" w14:textId="77777777" w:rsidR="002B7990" w:rsidRPr="0011630F" w:rsidRDefault="002B7990" w:rsidP="002B7990">
      <w:pPr>
        <w:rPr>
          <w:rFonts w:cs="Archivo"/>
        </w:rPr>
      </w:pPr>
      <w:r w:rsidRPr="0011630F">
        <w:rPr>
          <w:rFonts w:cs="Archivo"/>
        </w:rPr>
        <w:t xml:space="preserve">Le pilote est chargé : </w:t>
      </w:r>
    </w:p>
    <w:p w14:paraId="7E1D42D5" w14:textId="77777777" w:rsidR="002B7990" w:rsidRPr="0011630F" w:rsidRDefault="002B7990" w:rsidP="002B7990">
      <w:pPr>
        <w:pStyle w:val="Paragraphedeliste"/>
        <w:numPr>
          <w:ilvl w:val="0"/>
          <w:numId w:val="42"/>
        </w:numPr>
        <w:spacing w:after="120"/>
        <w:ind w:left="709" w:hanging="283"/>
        <w:rPr>
          <w:rFonts w:cs="Archivo"/>
        </w:rPr>
      </w:pPr>
      <w:r w:rsidRPr="0011630F">
        <w:rPr>
          <w:rFonts w:cs="Archivo"/>
        </w:rPr>
        <w:t>De mettre en place l'organisation générale de l'opération ; </w:t>
      </w:r>
    </w:p>
    <w:p w14:paraId="4399E7C1" w14:textId="77777777" w:rsidR="002B7990" w:rsidRPr="0011630F" w:rsidRDefault="002B7990" w:rsidP="002B7990">
      <w:pPr>
        <w:pStyle w:val="Paragraphedeliste"/>
        <w:numPr>
          <w:ilvl w:val="0"/>
          <w:numId w:val="42"/>
        </w:numPr>
        <w:spacing w:after="120"/>
        <w:ind w:left="709" w:hanging="283"/>
        <w:rPr>
          <w:rFonts w:cs="Archivo"/>
        </w:rPr>
      </w:pPr>
      <w:r w:rsidRPr="0011630F">
        <w:rPr>
          <w:rFonts w:cs="Archivo"/>
        </w:rPr>
        <w:t>D’établir le calendrier définitif détaillé de réalisation des travaux planifiant notamment :</w:t>
      </w:r>
    </w:p>
    <w:p w14:paraId="025CB30E" w14:textId="77777777" w:rsidR="002B7990" w:rsidRPr="0011630F" w:rsidRDefault="002B7990" w:rsidP="002B7990">
      <w:pPr>
        <w:pStyle w:val="Paragraphedeliste"/>
        <w:numPr>
          <w:ilvl w:val="1"/>
          <w:numId w:val="44"/>
        </w:numPr>
        <w:spacing w:after="120"/>
        <w:rPr>
          <w:rFonts w:cs="Archivo"/>
        </w:rPr>
      </w:pPr>
      <w:r w:rsidRPr="0011630F">
        <w:rPr>
          <w:rFonts w:cs="Archivo"/>
        </w:rPr>
        <w:t>La production des études d’exécution comprenant les délais d’études, de reprise, de validation puis de commande pour les principaux matériaux et équipements, la présentation des échantillons et prototypes ;</w:t>
      </w:r>
    </w:p>
    <w:p w14:paraId="394DCEB1" w14:textId="77777777" w:rsidR="002B7990" w:rsidRPr="0011630F" w:rsidRDefault="002B7990" w:rsidP="002B7990">
      <w:pPr>
        <w:pStyle w:val="Paragraphedeliste"/>
        <w:numPr>
          <w:ilvl w:val="1"/>
          <w:numId w:val="44"/>
        </w:numPr>
        <w:spacing w:after="120"/>
        <w:rPr>
          <w:rFonts w:cs="Archivo"/>
        </w:rPr>
      </w:pPr>
      <w:r w:rsidRPr="0011630F">
        <w:rPr>
          <w:rFonts w:cs="Archivo"/>
        </w:rPr>
        <w:t>La réalisation détaillée des travaux, leurs étapes clés et le chemin critique ;</w:t>
      </w:r>
    </w:p>
    <w:p w14:paraId="78FF3564" w14:textId="77777777" w:rsidR="002B7990" w:rsidRPr="0011630F" w:rsidRDefault="002B7990" w:rsidP="002B7990">
      <w:pPr>
        <w:pStyle w:val="Paragraphedeliste"/>
        <w:numPr>
          <w:ilvl w:val="1"/>
          <w:numId w:val="44"/>
        </w:numPr>
        <w:spacing w:after="120"/>
        <w:rPr>
          <w:rFonts w:cs="Archivo"/>
        </w:rPr>
      </w:pPr>
      <w:r w:rsidRPr="0011630F">
        <w:rPr>
          <w:rFonts w:cs="Archivo"/>
        </w:rPr>
        <w:t>Les processus de mise en fonctionnement, des essais/épreuves et de réception des travaux.</w:t>
      </w:r>
    </w:p>
    <w:p w14:paraId="71B02D0B" w14:textId="77777777" w:rsidR="002B7990" w:rsidRDefault="002B7990" w:rsidP="002B7990">
      <w:pPr>
        <w:pStyle w:val="Paragraphedeliste"/>
        <w:numPr>
          <w:ilvl w:val="1"/>
          <w:numId w:val="43"/>
        </w:numPr>
        <w:spacing w:after="120"/>
        <w:ind w:left="709" w:hanging="283"/>
        <w:rPr>
          <w:rFonts w:cs="Archivo"/>
        </w:rPr>
      </w:pPr>
      <w:r w:rsidRPr="0011630F">
        <w:rPr>
          <w:rFonts w:cs="Archivo"/>
        </w:rPr>
        <w:t>De réaliser et de tenir à jour un tableau de suivi de la production et de VISA des documents d’exécution.</w:t>
      </w:r>
    </w:p>
    <w:p w14:paraId="0EBCF89C" w14:textId="77777777" w:rsidR="002B7990" w:rsidRPr="00181EA8" w:rsidRDefault="002B7990" w:rsidP="002B7990">
      <w:pPr>
        <w:pStyle w:val="Paragraphedeliste"/>
        <w:spacing w:after="120"/>
        <w:ind w:left="709"/>
        <w:rPr>
          <w:rFonts w:cs="Archivo"/>
        </w:rPr>
      </w:pPr>
    </w:p>
    <w:p w14:paraId="029A24A9" w14:textId="77777777" w:rsidR="002B7990" w:rsidRPr="000F2238" w:rsidRDefault="002B7990" w:rsidP="002B7990">
      <w:pPr>
        <w:pStyle w:val="Titre3"/>
      </w:pPr>
      <w:r w:rsidRPr="000F2238">
        <w:t>Missions du pilote pendant la période d’exécution des travaux</w:t>
      </w:r>
    </w:p>
    <w:p w14:paraId="6E7D0C68" w14:textId="77777777" w:rsidR="002B7990" w:rsidRDefault="002B7990" w:rsidP="002B7990"/>
    <w:p w14:paraId="4E51E7A5" w14:textId="77777777" w:rsidR="002B7990" w:rsidRPr="0011630F" w:rsidRDefault="002B7990" w:rsidP="002B7990">
      <w:pPr>
        <w:rPr>
          <w:rFonts w:cs="Archivo"/>
        </w:rPr>
      </w:pPr>
      <w:r w:rsidRPr="0011630F">
        <w:rPr>
          <w:rFonts w:cs="Archivo"/>
        </w:rPr>
        <w:t xml:space="preserve">Le pilote est chargé : </w:t>
      </w:r>
    </w:p>
    <w:p w14:paraId="37308B12" w14:textId="77777777" w:rsidR="002B7990" w:rsidRPr="0011630F" w:rsidRDefault="002B7990" w:rsidP="002B7990">
      <w:pPr>
        <w:pStyle w:val="Paragraphedeliste"/>
        <w:numPr>
          <w:ilvl w:val="0"/>
          <w:numId w:val="45"/>
        </w:numPr>
        <w:spacing w:after="120"/>
        <w:ind w:hanging="294"/>
        <w:rPr>
          <w:rFonts w:cs="Archivo"/>
        </w:rPr>
      </w:pPr>
      <w:r w:rsidRPr="0011630F">
        <w:rPr>
          <w:rFonts w:cs="Archivo"/>
        </w:rPr>
        <w:t>De veiller au respect du cadre d'organisation défini en phase de préparation ;</w:t>
      </w:r>
    </w:p>
    <w:p w14:paraId="5C53FB1E" w14:textId="77777777" w:rsidR="002B7990" w:rsidRPr="0011630F" w:rsidRDefault="002B7990" w:rsidP="002B7990">
      <w:pPr>
        <w:pStyle w:val="Paragraphedeliste"/>
        <w:numPr>
          <w:ilvl w:val="0"/>
          <w:numId w:val="45"/>
        </w:numPr>
        <w:spacing w:after="120"/>
        <w:ind w:hanging="294"/>
        <w:rPr>
          <w:rFonts w:cs="Archivo"/>
        </w:rPr>
      </w:pPr>
      <w:r w:rsidRPr="0011630F">
        <w:rPr>
          <w:rFonts w:cs="Archivo"/>
        </w:rPr>
        <w:t>De pointer hebdomadairement l’état d’avancement détaillé des travaux ;</w:t>
      </w:r>
    </w:p>
    <w:p w14:paraId="1CD595FA" w14:textId="77777777" w:rsidR="002B7990" w:rsidRPr="0011630F" w:rsidRDefault="002B7990" w:rsidP="002B7990">
      <w:pPr>
        <w:pStyle w:val="Paragraphedeliste"/>
        <w:numPr>
          <w:ilvl w:val="0"/>
          <w:numId w:val="45"/>
        </w:numPr>
        <w:spacing w:after="120"/>
        <w:ind w:hanging="294"/>
        <w:rPr>
          <w:rFonts w:cs="Archivo"/>
        </w:rPr>
      </w:pPr>
      <w:r w:rsidRPr="0011630F">
        <w:rPr>
          <w:rFonts w:cs="Archivo"/>
        </w:rPr>
        <w:t>De mettre à jour la planification générale et de la compléter par une planification détaillée par périodes et par élément d'ouvrage ;</w:t>
      </w:r>
    </w:p>
    <w:p w14:paraId="48E756C3" w14:textId="77777777" w:rsidR="002B7990" w:rsidRPr="0011630F" w:rsidRDefault="002B7990" w:rsidP="002B7990">
      <w:pPr>
        <w:pStyle w:val="Paragraphedeliste"/>
        <w:numPr>
          <w:ilvl w:val="0"/>
          <w:numId w:val="45"/>
        </w:numPr>
        <w:spacing w:after="120"/>
        <w:ind w:hanging="294"/>
        <w:rPr>
          <w:rFonts w:cs="Archivo"/>
        </w:rPr>
      </w:pPr>
      <w:r w:rsidRPr="0011630F">
        <w:rPr>
          <w:rFonts w:cs="Archivo"/>
        </w:rPr>
        <w:t>De coordonner l'ensemble des intervenants, en particulier en animant des réunions spécifiques de coordination et diffuser leurs comptes rendus ;</w:t>
      </w:r>
    </w:p>
    <w:p w14:paraId="6DF8407E" w14:textId="77777777" w:rsidR="002B7990" w:rsidRPr="0011630F" w:rsidRDefault="002B7990" w:rsidP="002B7990">
      <w:pPr>
        <w:pStyle w:val="Paragraphedeliste"/>
        <w:numPr>
          <w:ilvl w:val="0"/>
          <w:numId w:val="45"/>
        </w:numPr>
        <w:spacing w:after="120"/>
        <w:ind w:hanging="294"/>
        <w:rPr>
          <w:rFonts w:cs="Archivo"/>
        </w:rPr>
      </w:pPr>
      <w:r w:rsidRPr="0011630F">
        <w:rPr>
          <w:rFonts w:cs="Archivo"/>
        </w:rPr>
        <w:t>De veiller au respect des objectifs calendaires et, le cas échéant, de proposer des mesures correctives pour rattraper des retards ;</w:t>
      </w:r>
    </w:p>
    <w:p w14:paraId="67CF10D1" w14:textId="77777777" w:rsidR="002B7990" w:rsidRPr="0011630F" w:rsidRDefault="002B7990" w:rsidP="002B7990">
      <w:pPr>
        <w:pStyle w:val="Paragraphedeliste"/>
        <w:numPr>
          <w:ilvl w:val="0"/>
          <w:numId w:val="45"/>
        </w:numPr>
        <w:spacing w:after="120"/>
        <w:ind w:hanging="294"/>
        <w:rPr>
          <w:rFonts w:cs="Archivo"/>
        </w:rPr>
      </w:pPr>
      <w:r w:rsidRPr="0011630F">
        <w:rPr>
          <w:rFonts w:cs="Archivo"/>
        </w:rPr>
        <w:t>D’apprécier et rendre compte mensuellement de l’origine des retards dans des conditions permettant d’engager l’application des éventuelles pénalités de retard prévues dans les marchés des intervenants ;</w:t>
      </w:r>
    </w:p>
    <w:p w14:paraId="0DC5031C" w14:textId="77777777" w:rsidR="002B7990" w:rsidRDefault="002B7990" w:rsidP="002B7990">
      <w:pPr>
        <w:pStyle w:val="Paragraphedeliste"/>
        <w:numPr>
          <w:ilvl w:val="0"/>
          <w:numId w:val="45"/>
        </w:numPr>
        <w:spacing w:after="120"/>
        <w:ind w:hanging="294"/>
        <w:rPr>
          <w:rFonts w:cs="Archivo"/>
        </w:rPr>
      </w:pPr>
      <w:r w:rsidRPr="0011630F">
        <w:rPr>
          <w:rFonts w:cs="Archivo"/>
        </w:rPr>
        <w:t>D’établir un rapport de fin de chantier inventoriant et quantifiant les retards constatés de toutes natures et l’identification des responsabilités en vue d’une éventuelle application des pénalités de retard.</w:t>
      </w:r>
    </w:p>
    <w:p w14:paraId="5A151333" w14:textId="77777777" w:rsidR="002B7990" w:rsidRPr="00C97FFB" w:rsidRDefault="002B7990" w:rsidP="002B7990">
      <w:pPr>
        <w:pStyle w:val="Paragraphedeliste"/>
        <w:spacing w:after="120"/>
        <w:rPr>
          <w:rFonts w:cs="Archivo"/>
        </w:rPr>
      </w:pPr>
    </w:p>
    <w:p w14:paraId="758E770C" w14:textId="77777777" w:rsidR="002B7990" w:rsidRPr="000F2238" w:rsidRDefault="002B7990" w:rsidP="002B7990">
      <w:pPr>
        <w:pStyle w:val="Titre3"/>
      </w:pPr>
      <w:r w:rsidRPr="000F2238">
        <w:t>Missions du pilote pendant la phase d’assistance aux opérations de réception</w:t>
      </w:r>
    </w:p>
    <w:p w14:paraId="7579FA4C" w14:textId="77777777" w:rsidR="002B7990" w:rsidRDefault="002B7990" w:rsidP="002B7990"/>
    <w:p w14:paraId="638427E0" w14:textId="77777777" w:rsidR="002B7990" w:rsidRPr="0011630F" w:rsidRDefault="002B7990" w:rsidP="002B7990">
      <w:pPr>
        <w:rPr>
          <w:rFonts w:cs="Archivo"/>
        </w:rPr>
      </w:pPr>
      <w:r w:rsidRPr="0011630F">
        <w:rPr>
          <w:rFonts w:cs="Archivo"/>
        </w:rPr>
        <w:t xml:space="preserve">Le pilote est chargé : </w:t>
      </w:r>
    </w:p>
    <w:p w14:paraId="5FFA965D" w14:textId="77777777" w:rsidR="002B7990" w:rsidRPr="0011630F" w:rsidRDefault="002B7990" w:rsidP="002B7990">
      <w:pPr>
        <w:pStyle w:val="Paragraphedeliste"/>
        <w:numPr>
          <w:ilvl w:val="0"/>
          <w:numId w:val="46"/>
        </w:numPr>
        <w:spacing w:after="120"/>
        <w:ind w:hanging="294"/>
        <w:rPr>
          <w:rFonts w:cs="Archivo"/>
        </w:rPr>
      </w:pPr>
      <w:r w:rsidRPr="0011630F">
        <w:rPr>
          <w:rFonts w:cs="Archivo"/>
        </w:rPr>
        <w:t>D’établir la planification des opérations de réception ;</w:t>
      </w:r>
    </w:p>
    <w:p w14:paraId="2B674D65" w14:textId="77777777" w:rsidR="002B7990" w:rsidRPr="0011630F" w:rsidRDefault="002B7990" w:rsidP="002B7990">
      <w:pPr>
        <w:pStyle w:val="Paragraphedeliste"/>
        <w:numPr>
          <w:ilvl w:val="0"/>
          <w:numId w:val="46"/>
        </w:numPr>
        <w:spacing w:after="120"/>
        <w:ind w:hanging="294"/>
        <w:rPr>
          <w:rFonts w:cs="Archivo"/>
        </w:rPr>
      </w:pPr>
      <w:r w:rsidRPr="0011630F">
        <w:rPr>
          <w:rFonts w:cs="Archivo"/>
        </w:rPr>
        <w:t>De coordonner et piloter ces opérations ;</w:t>
      </w:r>
    </w:p>
    <w:p w14:paraId="3510ECD7" w14:textId="77777777" w:rsidR="002B7990" w:rsidRPr="0011630F" w:rsidRDefault="002B7990" w:rsidP="002B7990">
      <w:pPr>
        <w:pStyle w:val="Paragraphedeliste"/>
        <w:numPr>
          <w:ilvl w:val="0"/>
          <w:numId w:val="46"/>
        </w:numPr>
        <w:spacing w:after="120"/>
        <w:ind w:hanging="294"/>
        <w:rPr>
          <w:rFonts w:cs="Archivo"/>
        </w:rPr>
      </w:pPr>
      <w:r w:rsidRPr="0011630F">
        <w:rPr>
          <w:rFonts w:cs="Archivo"/>
        </w:rPr>
        <w:t>De planifier et organiser les interventions en levées de réserves ;</w:t>
      </w:r>
    </w:p>
    <w:p w14:paraId="655AC314" w14:textId="77777777" w:rsidR="002B7990" w:rsidRDefault="002B7990" w:rsidP="002B7990">
      <w:pPr>
        <w:pStyle w:val="Paragraphedeliste"/>
        <w:numPr>
          <w:ilvl w:val="0"/>
          <w:numId w:val="46"/>
        </w:numPr>
        <w:spacing w:after="120"/>
        <w:ind w:hanging="294"/>
        <w:rPr>
          <w:rFonts w:cs="Archivo"/>
        </w:rPr>
      </w:pPr>
      <w:r w:rsidRPr="0011630F">
        <w:rPr>
          <w:rFonts w:cs="Archivo"/>
        </w:rPr>
        <w:t xml:space="preserve">De pointer l'avancement des levées de réserves. </w:t>
      </w:r>
    </w:p>
    <w:p w14:paraId="2DB7D314" w14:textId="77777777" w:rsidR="002B7990" w:rsidRDefault="002B7990" w:rsidP="00304279"/>
    <w:p w14:paraId="19364E75" w14:textId="77777777" w:rsidR="00D40968" w:rsidRDefault="00D40968" w:rsidP="00304279"/>
    <w:p w14:paraId="142C8DD1" w14:textId="2E4BC1D2" w:rsidR="00C97FFB" w:rsidRPr="00A572B1" w:rsidRDefault="00E91A4D" w:rsidP="007C0B0D">
      <w:pPr>
        <w:pStyle w:val="Titre1"/>
      </w:pPr>
      <w:bookmarkStart w:id="43" w:name="_Toc163204061"/>
      <w:r w:rsidRPr="00A572B1">
        <w:t>COORDINATION</w:t>
      </w:r>
      <w:r w:rsidR="00C97FFB" w:rsidRPr="00A572B1">
        <w:t xml:space="preserve"> SYSTEME DU SECURITE INCENDIE (</w:t>
      </w:r>
      <w:r w:rsidR="00FE053B" w:rsidRPr="00A572B1">
        <w:t>C</w:t>
      </w:r>
      <w:r w:rsidR="00C97FFB" w:rsidRPr="00A572B1">
        <w:t>SSI)</w:t>
      </w:r>
      <w:r w:rsidR="0097581C" w:rsidRPr="00A572B1">
        <w:t xml:space="preserve"> – Mission complémentaire</w:t>
      </w:r>
      <w:bookmarkEnd w:id="43"/>
    </w:p>
    <w:p w14:paraId="15D304D0" w14:textId="77777777" w:rsidR="00FE053B" w:rsidRPr="00DB0956" w:rsidRDefault="00FE053B" w:rsidP="00FE053B">
      <w:pPr>
        <w:rPr>
          <w:highlight w:val="yellow"/>
        </w:rPr>
      </w:pPr>
    </w:p>
    <w:p w14:paraId="4337E7FB" w14:textId="4E58D506" w:rsidR="00AE12A3" w:rsidRPr="000F2238" w:rsidRDefault="00C97FFB" w:rsidP="00B57D41">
      <w:pPr>
        <w:pStyle w:val="Titre2"/>
        <w:numPr>
          <w:ilvl w:val="1"/>
          <w:numId w:val="71"/>
        </w:numPr>
      </w:pPr>
      <w:bookmarkStart w:id="44" w:name="_Toc163204062"/>
      <w:r w:rsidRPr="000F2238">
        <w:t>Objet</w:t>
      </w:r>
      <w:bookmarkEnd w:id="44"/>
    </w:p>
    <w:p w14:paraId="6497A064" w14:textId="77777777" w:rsidR="00C97FFB" w:rsidRDefault="00C97FFB" w:rsidP="00E91A4D"/>
    <w:p w14:paraId="56E3AC14" w14:textId="12C851D1" w:rsidR="00E91A4D" w:rsidRDefault="00E91A4D" w:rsidP="00E91A4D">
      <w:pPr>
        <w:rPr>
          <w:lang w:eastAsia="fr-FR"/>
        </w:rPr>
      </w:pPr>
      <w:r w:rsidRPr="00E91A4D">
        <w:rPr>
          <w:lang w:eastAsia="fr-FR"/>
        </w:rPr>
        <w:t>La mission CSSI est confiée à l’équipe de maîtrise d’œuvre titulaire de la mission de base. Un</w:t>
      </w:r>
      <w:r>
        <w:rPr>
          <w:lang w:eastAsia="fr-FR"/>
        </w:rPr>
        <w:t xml:space="preserve"> </w:t>
      </w:r>
      <w:r w:rsidRPr="00E91A4D">
        <w:rPr>
          <w:lang w:eastAsia="fr-FR"/>
        </w:rPr>
        <w:t>coordonnateur SSI qualifié devra être identifié dès le stade de la candidature.</w:t>
      </w:r>
    </w:p>
    <w:p w14:paraId="7CDEA6B0" w14:textId="77777777" w:rsidR="00E91A4D" w:rsidRPr="00E91A4D" w:rsidRDefault="00E91A4D" w:rsidP="00E91A4D">
      <w:pPr>
        <w:rPr>
          <w:lang w:eastAsia="fr-FR"/>
        </w:rPr>
      </w:pPr>
    </w:p>
    <w:p w14:paraId="3E7103AC" w14:textId="144E9235" w:rsidR="00E91A4D" w:rsidRPr="00E91A4D" w:rsidRDefault="00E91A4D" w:rsidP="00E91A4D">
      <w:pPr>
        <w:rPr>
          <w:lang w:eastAsia="fr-FR"/>
        </w:rPr>
      </w:pPr>
      <w:r w:rsidRPr="00E91A4D">
        <w:rPr>
          <w:lang w:eastAsia="fr-FR"/>
        </w:rPr>
        <w:t>La mission a pour objet de coordonner les interventions des différents intervenants concourant à la</w:t>
      </w:r>
      <w:r>
        <w:rPr>
          <w:lang w:eastAsia="fr-FR"/>
        </w:rPr>
        <w:t xml:space="preserve"> </w:t>
      </w:r>
      <w:r w:rsidRPr="00E91A4D">
        <w:rPr>
          <w:lang w:eastAsia="fr-FR"/>
        </w:rPr>
        <w:t>réalisation du S.S.I. dont les maîtres d’œuvres, bureaux</w:t>
      </w:r>
      <w:r>
        <w:rPr>
          <w:lang w:eastAsia="fr-FR"/>
        </w:rPr>
        <w:t xml:space="preserve"> </w:t>
      </w:r>
      <w:r w:rsidRPr="00E91A4D">
        <w:rPr>
          <w:lang w:eastAsia="fr-FR"/>
        </w:rPr>
        <w:t>d’études et entreprises ; pour cela il sera désigné</w:t>
      </w:r>
      <w:r>
        <w:rPr>
          <w:lang w:eastAsia="fr-FR"/>
        </w:rPr>
        <w:t xml:space="preserve"> </w:t>
      </w:r>
      <w:r w:rsidRPr="00E91A4D">
        <w:rPr>
          <w:lang w:eastAsia="fr-FR"/>
        </w:rPr>
        <w:t>un « Coordinateur des Systèmes de Sécurité Incendie ».</w:t>
      </w:r>
    </w:p>
    <w:p w14:paraId="5134BDB1" w14:textId="77777777" w:rsidR="00E91A4D" w:rsidRDefault="00E91A4D" w:rsidP="00C97FFB"/>
    <w:p w14:paraId="07C55BCC" w14:textId="1AEF545E" w:rsidR="00E91A4D" w:rsidRPr="0011630F" w:rsidRDefault="00E91A4D" w:rsidP="00E91A4D">
      <w:pPr>
        <w:rPr>
          <w:rFonts w:cs="Archivo"/>
        </w:rPr>
      </w:pPr>
      <w:r w:rsidRPr="0011630F">
        <w:rPr>
          <w:rFonts w:cs="Archivo"/>
        </w:rPr>
        <w:t>Le contenu de la mission de coordination SSI, lorsqu'elle est prévue, est conforme à</w:t>
      </w:r>
      <w:r w:rsidRPr="0011630F">
        <w:rPr>
          <w:rFonts w:cs="Archivo"/>
          <w:color w:val="020B3C" w:themeColor="accent6"/>
        </w:rPr>
        <w:t xml:space="preserve"> </w:t>
      </w:r>
      <w:r w:rsidRPr="0011630F">
        <w:rPr>
          <w:rFonts w:cs="Archivo"/>
        </w:rPr>
        <w:t>la norme NF S61-932 de juillet 20</w:t>
      </w:r>
      <w:r>
        <w:rPr>
          <w:rFonts w:cs="Archivo"/>
        </w:rPr>
        <w:t>00</w:t>
      </w:r>
    </w:p>
    <w:p w14:paraId="43F7780D" w14:textId="77777777" w:rsidR="00E91A4D" w:rsidRDefault="00E91A4D" w:rsidP="00C97FFB"/>
    <w:p w14:paraId="38EAB617" w14:textId="399C27E8" w:rsidR="00E91A4D" w:rsidRPr="000F2238" w:rsidRDefault="00E91A4D" w:rsidP="00DF34C1">
      <w:pPr>
        <w:pStyle w:val="Titre3"/>
      </w:pPr>
      <w:r w:rsidRPr="000F2238">
        <w:t xml:space="preserve">Missions du coordonnateur en phase </w:t>
      </w:r>
      <w:r w:rsidR="00DA0F90" w:rsidRPr="000F2238">
        <w:t xml:space="preserve">de </w:t>
      </w:r>
      <w:r w:rsidRPr="000F2238">
        <w:t>conception</w:t>
      </w:r>
    </w:p>
    <w:p w14:paraId="4EB12F9A" w14:textId="77777777" w:rsidR="00E91A4D" w:rsidRDefault="00E91A4D" w:rsidP="00E91A4D"/>
    <w:p w14:paraId="49D860C3" w14:textId="4744AF7B" w:rsidR="00DA0F90" w:rsidRDefault="00DA0F90" w:rsidP="00DA0F90">
      <w:r>
        <w:t xml:space="preserve">Le </w:t>
      </w:r>
      <w:r w:rsidR="00E91A4D">
        <w:t>coordonnateur SSI établit un cahier des charges fonctionnel du SSI définissant :</w:t>
      </w:r>
    </w:p>
    <w:p w14:paraId="44444F22" w14:textId="0782C3BE" w:rsidR="00E91A4D" w:rsidRDefault="00E91A4D" w:rsidP="00056C0F">
      <w:pPr>
        <w:pStyle w:val="Paragraphedeliste"/>
        <w:numPr>
          <w:ilvl w:val="0"/>
          <w:numId w:val="47"/>
        </w:numPr>
      </w:pPr>
      <w:r>
        <w:lastRenderedPageBreak/>
        <w:t>La catégorie du SSI ;</w:t>
      </w:r>
    </w:p>
    <w:p w14:paraId="0B9C9A54" w14:textId="02B4F1E0" w:rsidR="00E91A4D" w:rsidRDefault="00E91A4D" w:rsidP="00056C0F">
      <w:pPr>
        <w:pStyle w:val="Paragraphedeliste"/>
        <w:numPr>
          <w:ilvl w:val="0"/>
          <w:numId w:val="47"/>
        </w:numPr>
      </w:pPr>
      <w:r>
        <w:t>L’organisation et la corrélation des zones de détection (ZD) et de sécurité (ZS) ;</w:t>
      </w:r>
    </w:p>
    <w:p w14:paraId="11D94D3A" w14:textId="5BAE256A" w:rsidR="00E91A4D" w:rsidRDefault="00E91A4D" w:rsidP="00056C0F">
      <w:pPr>
        <w:pStyle w:val="Paragraphedeliste"/>
        <w:numPr>
          <w:ilvl w:val="0"/>
          <w:numId w:val="47"/>
        </w:numPr>
      </w:pPr>
      <w:r>
        <w:t>Le positionnement des matériels centraux et déportés éventuels ;</w:t>
      </w:r>
    </w:p>
    <w:p w14:paraId="58747333" w14:textId="633061F7" w:rsidR="00E91A4D" w:rsidRDefault="00E91A4D" w:rsidP="00056C0F">
      <w:pPr>
        <w:pStyle w:val="Paragraphedeliste"/>
        <w:numPr>
          <w:ilvl w:val="0"/>
          <w:numId w:val="47"/>
        </w:numPr>
      </w:pPr>
      <w:r>
        <w:t>Les modalités d’exploitation d’alarme (restreinte, générale ou sélective) ;</w:t>
      </w:r>
    </w:p>
    <w:p w14:paraId="06745029" w14:textId="5BD7D700" w:rsidR="00E91A4D" w:rsidRDefault="00E91A4D" w:rsidP="00056C0F">
      <w:pPr>
        <w:pStyle w:val="Paragraphedeliste"/>
        <w:numPr>
          <w:ilvl w:val="0"/>
          <w:numId w:val="47"/>
        </w:numPr>
      </w:pPr>
      <w:r>
        <w:t>Les alimentations de sécurité (AES, APS) et leurs conditions d’implantation ;</w:t>
      </w:r>
    </w:p>
    <w:p w14:paraId="5D12F9EF" w14:textId="629AFFAA" w:rsidR="00E91A4D" w:rsidRDefault="00E91A4D" w:rsidP="00056C0F">
      <w:pPr>
        <w:pStyle w:val="Paragraphedeliste"/>
        <w:numPr>
          <w:ilvl w:val="0"/>
          <w:numId w:val="47"/>
        </w:numPr>
      </w:pPr>
      <w:r>
        <w:t>Les constituants du SSI, le mode de fonctionnement des dispositifs commandés terminaux (DCT) et les options de sécurité des dispositifs actionnés de sécurité (DAS) ;</w:t>
      </w:r>
    </w:p>
    <w:p w14:paraId="3C0B23A3" w14:textId="449BEEA4" w:rsidR="00E91A4D" w:rsidRDefault="00E91A4D" w:rsidP="00056C0F">
      <w:pPr>
        <w:pStyle w:val="Paragraphedeliste"/>
        <w:numPr>
          <w:ilvl w:val="0"/>
          <w:numId w:val="47"/>
        </w:numPr>
      </w:pPr>
      <w:r>
        <w:t>Le principe et la nature des liaisons ;</w:t>
      </w:r>
    </w:p>
    <w:p w14:paraId="730C44AA" w14:textId="174C39D5" w:rsidR="00E91A4D" w:rsidRDefault="00E91A4D" w:rsidP="00056C0F">
      <w:pPr>
        <w:pStyle w:val="Paragraphedeliste"/>
        <w:numPr>
          <w:ilvl w:val="0"/>
          <w:numId w:val="47"/>
        </w:numPr>
      </w:pPr>
      <w:r>
        <w:t>La procédure de réception technique ;</w:t>
      </w:r>
    </w:p>
    <w:p w14:paraId="11A9E076" w14:textId="12E854D2" w:rsidR="00DA0F90" w:rsidRDefault="00E91A4D" w:rsidP="00056C0F">
      <w:pPr>
        <w:pStyle w:val="Paragraphedeliste"/>
        <w:numPr>
          <w:ilvl w:val="0"/>
          <w:numId w:val="48"/>
        </w:numPr>
      </w:pPr>
      <w:r>
        <w:t>Le coordinateur SSI établira les éléments du CCTP des marchés de travaux concernés, aidera</w:t>
      </w:r>
      <w:r w:rsidR="00DA0F90">
        <w:t xml:space="preserve"> </w:t>
      </w:r>
      <w:r>
        <w:t xml:space="preserve">à la </w:t>
      </w:r>
      <w:r w:rsidR="00DA0F90">
        <w:t>consultation</w:t>
      </w:r>
    </w:p>
    <w:p w14:paraId="0372F0D9" w14:textId="77777777" w:rsidR="00DA0F90" w:rsidRDefault="00DA0F90" w:rsidP="00DA0F90">
      <w:pPr>
        <w:pStyle w:val="Paragraphedeliste"/>
      </w:pPr>
    </w:p>
    <w:p w14:paraId="1AE6E676" w14:textId="57F392AE" w:rsidR="00DA0F90" w:rsidRPr="000F2238" w:rsidRDefault="00DA0F90" w:rsidP="00DF34C1">
      <w:pPr>
        <w:pStyle w:val="Titre3"/>
      </w:pPr>
      <w:r w:rsidRPr="000F2238">
        <w:t>Missions du coordonnateur en phase de réalisation</w:t>
      </w:r>
    </w:p>
    <w:p w14:paraId="2D8DDAAE" w14:textId="77777777" w:rsidR="00DA0F90" w:rsidRDefault="00DA0F90" w:rsidP="00DA0F90"/>
    <w:p w14:paraId="69FB4F7B" w14:textId="77777777" w:rsidR="00DA0F90" w:rsidRDefault="00DA0F90" w:rsidP="00056C0F">
      <w:pPr>
        <w:pStyle w:val="Paragraphedeliste"/>
        <w:numPr>
          <w:ilvl w:val="0"/>
          <w:numId w:val="48"/>
        </w:numPr>
      </w:pPr>
      <w:r>
        <w:t>Suivi de la cohérence entre les différents équipements du SSI ;</w:t>
      </w:r>
    </w:p>
    <w:p w14:paraId="6925130C" w14:textId="10513DC2" w:rsidR="00DA0F90" w:rsidRDefault="00DA0F90" w:rsidP="00056C0F">
      <w:pPr>
        <w:pStyle w:val="Paragraphedeliste"/>
        <w:numPr>
          <w:ilvl w:val="0"/>
          <w:numId w:val="48"/>
        </w:numPr>
      </w:pPr>
      <w:r>
        <w:t>Création et mise à jour du dossier d’identité SSI conforme à la norme NF S61-932 ;</w:t>
      </w:r>
    </w:p>
    <w:p w14:paraId="2F10F1CE" w14:textId="7EADEED2" w:rsidR="00DA0F90" w:rsidRDefault="00DA0F90" w:rsidP="00056C0F">
      <w:pPr>
        <w:pStyle w:val="Paragraphedeliste"/>
        <w:numPr>
          <w:ilvl w:val="0"/>
          <w:numId w:val="48"/>
        </w:numPr>
      </w:pPr>
      <w:r>
        <w:t>Contrôle du respect du cahier des charges et suivi des essais fonctionnels du SSI.</w:t>
      </w:r>
    </w:p>
    <w:p w14:paraId="0596A6F0" w14:textId="77777777" w:rsidR="00DA0F90" w:rsidRDefault="00DA0F90" w:rsidP="00DA0F90">
      <w:pPr>
        <w:pStyle w:val="Paragraphedeliste"/>
      </w:pPr>
    </w:p>
    <w:p w14:paraId="529D61D6" w14:textId="74E00363" w:rsidR="00DA0F90" w:rsidRPr="000F2238" w:rsidRDefault="00DA0F90" w:rsidP="00DF34C1">
      <w:pPr>
        <w:pStyle w:val="Titre3"/>
      </w:pPr>
      <w:r w:rsidRPr="000F2238">
        <w:t>Missions du coordonnateur en phase de réception</w:t>
      </w:r>
    </w:p>
    <w:p w14:paraId="2DCDFE31" w14:textId="77777777" w:rsidR="00DA0F90" w:rsidRDefault="00DA0F90" w:rsidP="00DA0F90"/>
    <w:p w14:paraId="76F14DB9" w14:textId="50C26BEA" w:rsidR="00DA0F90" w:rsidRDefault="00DA0F90" w:rsidP="00056C0F">
      <w:pPr>
        <w:pStyle w:val="Paragraphedeliste"/>
        <w:numPr>
          <w:ilvl w:val="0"/>
          <w:numId w:val="49"/>
        </w:numPr>
      </w:pPr>
      <w:r>
        <w:t>Assistance aux essais de fonctionnement du S.S.I. réalisés par les entreprises et élaboration d’un Procès-Verbal de réception du S.S.I. annexé aux OPR et à la réception ;</w:t>
      </w:r>
    </w:p>
    <w:p w14:paraId="223FBA0E" w14:textId="3E6C2A23" w:rsidR="00DA0F90" w:rsidRDefault="00DA0F90" w:rsidP="00056C0F">
      <w:pPr>
        <w:pStyle w:val="Paragraphedeliste"/>
        <w:numPr>
          <w:ilvl w:val="0"/>
          <w:numId w:val="49"/>
        </w:numPr>
      </w:pPr>
      <w:r>
        <w:t>Recueil auprès des entreprises des documents de résultats relatifs aux essais réalisés ;</w:t>
      </w:r>
    </w:p>
    <w:p w14:paraId="6E356B76" w14:textId="69A5A649" w:rsidR="00DA0F90" w:rsidRDefault="00DA0F90" w:rsidP="00056C0F">
      <w:pPr>
        <w:pStyle w:val="Paragraphedeliste"/>
        <w:numPr>
          <w:ilvl w:val="0"/>
          <w:numId w:val="49"/>
        </w:numPr>
      </w:pPr>
      <w:r>
        <w:t>Constitution du Dossier d’identité du S.S.I. à partir des documents élaborés et/ou communiqués par les constructeurs.</w:t>
      </w:r>
    </w:p>
    <w:p w14:paraId="61BC5B8F" w14:textId="77777777" w:rsidR="00DA0F90" w:rsidRDefault="00DA0F90" w:rsidP="00DA0F90"/>
    <w:p w14:paraId="17E593DD" w14:textId="73FD744D" w:rsidR="00DA0F90" w:rsidRPr="000F2238" w:rsidRDefault="00E21AD6" w:rsidP="00B827FE">
      <w:pPr>
        <w:pStyle w:val="Titre2"/>
      </w:pPr>
      <w:bookmarkStart w:id="45" w:name="_Toc163204063"/>
      <w:r>
        <w:t>Prestations et d</w:t>
      </w:r>
      <w:r w:rsidR="00DA0F90" w:rsidRPr="000F2238">
        <w:t>ocuments à remettre</w:t>
      </w:r>
      <w:bookmarkEnd w:id="45"/>
    </w:p>
    <w:p w14:paraId="6BC59FA6" w14:textId="77777777" w:rsidR="00DA0F90" w:rsidRDefault="00DA0F90" w:rsidP="00DA0F90"/>
    <w:p w14:paraId="032ECA23" w14:textId="77777777" w:rsidR="00DA0F90" w:rsidRDefault="00DA0F90" w:rsidP="00056C0F">
      <w:pPr>
        <w:pStyle w:val="Paragraphedeliste"/>
        <w:numPr>
          <w:ilvl w:val="0"/>
          <w:numId w:val="50"/>
        </w:numPr>
      </w:pPr>
      <w:r>
        <w:t>Le cahier des charges fonctionnel du S.S.I. en phase PRO et à mettre à jour pour le DCE ;</w:t>
      </w:r>
    </w:p>
    <w:p w14:paraId="350D6187" w14:textId="50D760C7" w:rsidR="00DA0F90" w:rsidRDefault="00DA0F90" w:rsidP="00056C0F">
      <w:pPr>
        <w:pStyle w:val="Paragraphedeliste"/>
        <w:numPr>
          <w:ilvl w:val="0"/>
          <w:numId w:val="50"/>
        </w:numPr>
      </w:pPr>
      <w:r>
        <w:t>Les compte-rendu de réunions de coordination S.S.I. ;</w:t>
      </w:r>
    </w:p>
    <w:p w14:paraId="136AD79B" w14:textId="77777777" w:rsidR="00DA0F90" w:rsidRDefault="00DA0F90" w:rsidP="00056C0F">
      <w:pPr>
        <w:pStyle w:val="Paragraphedeliste"/>
        <w:numPr>
          <w:ilvl w:val="0"/>
          <w:numId w:val="50"/>
        </w:numPr>
      </w:pPr>
      <w:r>
        <w:t>A chaque fin de phase (le cas échéant), le P.V. de réception du S.S.I. et le Dossier d’identité du S.S.I. ;</w:t>
      </w:r>
    </w:p>
    <w:p w14:paraId="3AE398AB" w14:textId="5257F550" w:rsidR="00DA0F90" w:rsidRPr="00DA0F90" w:rsidRDefault="00DA0F90" w:rsidP="00056C0F">
      <w:pPr>
        <w:pStyle w:val="Paragraphedeliste"/>
        <w:numPr>
          <w:ilvl w:val="0"/>
          <w:numId w:val="50"/>
        </w:numPr>
      </w:pPr>
      <w:r>
        <w:t>A la fin de l’opération, le Dossier d’identité du S.S.I. global.</w:t>
      </w:r>
    </w:p>
    <w:p w14:paraId="29CB83C8" w14:textId="77777777" w:rsidR="00E50A5A" w:rsidRDefault="00E50A5A" w:rsidP="00215CE2">
      <w:pPr>
        <w:spacing w:after="60"/>
        <w:rPr>
          <w:rFonts w:cs="Archivo"/>
        </w:rPr>
      </w:pPr>
    </w:p>
    <w:p w14:paraId="790515F0" w14:textId="2D900E39" w:rsidR="00C66D25" w:rsidRDefault="00C66D25" w:rsidP="00524BC8">
      <w:r>
        <w:br w:type="page"/>
      </w:r>
    </w:p>
    <w:p w14:paraId="0A7E6366" w14:textId="39CCA23A" w:rsidR="00C66D25" w:rsidRDefault="00C66D25" w:rsidP="00524BC8">
      <w:r>
        <w:rPr>
          <w:noProof/>
        </w:rPr>
        <w:lastRenderedPageBreak/>
        <mc:AlternateContent>
          <mc:Choice Requires="wps">
            <w:drawing>
              <wp:anchor distT="0" distB="0" distL="114300" distR="114300" simplePos="0" relativeHeight="251658242" behindDoc="0" locked="0" layoutInCell="1" allowOverlap="1" wp14:anchorId="29D0F64E" wp14:editId="3BE5AFA5">
                <wp:simplePos x="0" y="0"/>
                <wp:positionH relativeFrom="column">
                  <wp:posOffset>-906087</wp:posOffset>
                </wp:positionH>
                <wp:positionV relativeFrom="paragraph">
                  <wp:posOffset>-911052</wp:posOffset>
                </wp:positionV>
                <wp:extent cx="8229600" cy="10756669"/>
                <wp:effectExtent l="0" t="0" r="12700" b="13335"/>
                <wp:wrapNone/>
                <wp:docPr id="13" name="Rectangle 13"/>
                <wp:cNvGraphicFramePr/>
                <a:graphic xmlns:a="http://schemas.openxmlformats.org/drawingml/2006/main">
                  <a:graphicData uri="http://schemas.microsoft.com/office/word/2010/wordprocessingShape">
                    <wps:wsp>
                      <wps:cNvSpPr/>
                      <wps:spPr>
                        <a:xfrm>
                          <a:off x="0" y="0"/>
                          <a:ext cx="8229600" cy="10756669"/>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5E992E" id="Rectangle 13" o:spid="_x0000_s1026" style="position:absolute;margin-left:-71.35pt;margin-top:-71.75pt;width:9in;height:847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" fillcolor="#020b3c [3200]" strokecolor="#01051d [1600]" strokeweight="1pt"/>
            </w:pict>
          </mc:Fallback>
        </mc:AlternateContent>
      </w:r>
    </w:p>
    <w:p w14:paraId="6852D21E" w14:textId="77777777" w:rsidR="00C66D25" w:rsidRDefault="00C66D25" w:rsidP="00524BC8"/>
    <w:p w14:paraId="194C6950" w14:textId="77777777" w:rsidR="00C66D25" w:rsidRDefault="00C66D25" w:rsidP="00524BC8"/>
    <w:p w14:paraId="5E2E9AA7" w14:textId="77777777" w:rsidR="00C66D25" w:rsidRDefault="00C66D25" w:rsidP="00524BC8"/>
    <w:p w14:paraId="1A31F480" w14:textId="77777777" w:rsidR="00C66D25" w:rsidRDefault="00C66D25" w:rsidP="00524BC8"/>
    <w:p w14:paraId="7A2DF3A1" w14:textId="77777777" w:rsidR="00C66D25" w:rsidRPr="00555C4F" w:rsidRDefault="00C66D25" w:rsidP="00524BC8"/>
    <w:bookmarkEnd w:id="17"/>
    <w:bookmarkEnd w:id="18"/>
    <w:p w14:paraId="20C236D9" w14:textId="4C899644" w:rsidR="00915566" w:rsidRPr="00915566" w:rsidRDefault="00915566" w:rsidP="0006159E"/>
    <w:sectPr w:rsidR="00915566" w:rsidRPr="00915566" w:rsidSect="006821FB">
      <w:headerReference w:type="even" r:id="rId11"/>
      <w:headerReference w:type="default" r:id="rId12"/>
      <w:footerReference w:type="even" r:id="rId13"/>
      <w:footerReference w:type="default" r:id="rId14"/>
      <w:footerReference w:type="first" r:id="rId15"/>
      <w:pgSz w:w="11900" w:h="16840"/>
      <w:pgMar w:top="720" w:right="720" w:bottom="720" w:left="720" w:header="240" w:footer="39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D2FA6" w14:textId="77777777" w:rsidR="00892769" w:rsidRDefault="00892769" w:rsidP="00F31581">
      <w:r>
        <w:separator/>
      </w:r>
    </w:p>
  </w:endnote>
  <w:endnote w:type="continuationSeparator" w:id="0">
    <w:p w14:paraId="351294E1" w14:textId="77777777" w:rsidR="00892769" w:rsidRDefault="00892769" w:rsidP="00F31581">
      <w:r>
        <w:continuationSeparator/>
      </w:r>
    </w:p>
  </w:endnote>
  <w:endnote w:type="continuationNotice" w:id="1">
    <w:p w14:paraId="2FDEA96F" w14:textId="77777777" w:rsidR="00892769" w:rsidRDefault="008927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chivo">
    <w:panose1 w:val="00000000000000000000"/>
    <w:charset w:val="4D"/>
    <w:family w:val="auto"/>
    <w:pitch w:val="variable"/>
    <w:sig w:usb0="A00000FF" w:usb1="500020EB" w:usb2="00000008" w:usb3="00000000" w:csb0="000001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ira Sans Light">
    <w:panose1 w:val="020B0604020202020204"/>
    <w:charset w:val="00"/>
    <w:family w:val="swiss"/>
    <w:pitch w:val="variable"/>
    <w:sig w:usb0="600002FF" w:usb1="00000001" w:usb2="00000000" w:usb3="00000000" w:csb0="0000019F" w:csb1="00000000"/>
  </w:font>
  <w:font w:name="Fira Sans">
    <w:panose1 w:val="020B0603050000020004"/>
    <w:charset w:val="00"/>
    <w:family w:val="swiss"/>
    <w:pitch w:val="variable"/>
    <w:sig w:usb0="600002FF" w:usb1="00000001" w:usb2="00000000" w:usb3="00000000" w:csb0="0000019F" w:csb1="00000000"/>
  </w:font>
  <w:font w:name="Archivo ExtraCondensed ExtraCon">
    <w:panose1 w:val="00000000000000000000"/>
    <w:charset w:val="4D"/>
    <w:family w:val="auto"/>
    <w:pitch w:val="variable"/>
    <w:sig w:usb0="A00000FF" w:usb1="500020EB" w:usb2="00000008" w:usb3="00000000" w:csb0="00000193" w:csb1="00000000"/>
  </w:font>
  <w:font w:name="HelveticaNeue-Thin">
    <w:altName w:val="Times New Roman"/>
    <w:panose1 w:val="020B0403020202020204"/>
    <w:charset w:val="00"/>
    <w:family w:val="swiss"/>
    <w:notTrueType/>
    <w:pitch w:val="default"/>
    <w:sig w:usb0="00000003" w:usb1="00000000" w:usb2="00000000" w:usb3="00000000" w:csb0="00000001" w:csb1="00000000"/>
  </w:font>
  <w:font w:name="Fira Sans Thin">
    <w:panose1 w:val="020B0604020202020204"/>
    <w:charset w:val="00"/>
    <w:family w:val="swiss"/>
    <w:pitch w:val="variable"/>
    <w:sig w:usb0="600002FF"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926653709"/>
      <w:docPartObj>
        <w:docPartGallery w:val="Page Numbers (Bottom of Page)"/>
        <w:docPartUnique/>
      </w:docPartObj>
    </w:sdtPr>
    <w:sdtContent>
      <w:p w14:paraId="29FFB422" w14:textId="77777777" w:rsidR="00A155CA" w:rsidRDefault="00A155CA" w:rsidP="007D1DAC">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51AE39CB" w14:textId="77777777" w:rsidR="00A155CA" w:rsidRDefault="00A155CA" w:rsidP="00A155C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83A57" w14:textId="77777777" w:rsidR="005248A6" w:rsidRDefault="005248A6" w:rsidP="009163E9">
    <w:pPr>
      <w:pStyle w:val="Pieddepage"/>
      <w:ind w:right="360"/>
      <w:rPr>
        <w:rFonts w:eastAsia="Times New Roman" w:cs="Archivo"/>
        <w:b/>
        <w:bCs/>
        <w:color w:val="020B3C"/>
        <w:sz w:val="16"/>
        <w:szCs w:val="16"/>
        <w:lang w:eastAsia="fr-FR"/>
      </w:rPr>
    </w:pPr>
  </w:p>
  <w:p w14:paraId="679DC87D" w14:textId="0C4453B8" w:rsidR="009163E9" w:rsidRPr="00FE053B" w:rsidRDefault="00DA2E22" w:rsidP="00FE053B">
    <w:pPr>
      <w:pStyle w:val="Pieddepage"/>
      <w:tabs>
        <w:tab w:val="clear" w:pos="4536"/>
        <w:tab w:val="clear" w:pos="9072"/>
        <w:tab w:val="right" w:pos="10460"/>
      </w:tabs>
      <w:ind w:right="-30"/>
      <w:rPr>
        <w:rFonts w:eastAsia="Times New Roman" w:cs="Archivo"/>
        <w:b/>
        <w:bCs/>
        <w:color w:val="020B3C"/>
        <w:sz w:val="16"/>
        <w:szCs w:val="16"/>
        <w:lang w:eastAsia="fr-FR"/>
      </w:rPr>
    </w:pPr>
    <w:r>
      <w:rPr>
        <w:rFonts w:eastAsia="Times New Roman" w:cs="Archivo"/>
        <w:b/>
        <w:bCs/>
        <w:color w:val="020B3C"/>
        <w:sz w:val="16"/>
        <w:szCs w:val="16"/>
        <w:lang w:eastAsia="fr-FR"/>
      </w:rPr>
      <w:t>Commune de Belz – Construction d’un équipement footballistique</w:t>
    </w:r>
    <w:r w:rsidR="00FE053B">
      <w:rPr>
        <w:rFonts w:eastAsia="Times New Roman" w:cs="Archivo"/>
        <w:b/>
        <w:bCs/>
        <w:color w:val="020B3C"/>
        <w:sz w:val="16"/>
        <w:szCs w:val="16"/>
        <w:lang w:eastAsia="fr-FR"/>
      </w:rPr>
      <w:t xml:space="preserve">– CCTP </w:t>
    </w:r>
    <w:r w:rsidR="00FE053B">
      <w:rPr>
        <w:rFonts w:eastAsia="Times New Roman" w:cs="Archivo"/>
        <w:b/>
        <w:bCs/>
        <w:color w:val="020B3C"/>
        <w:sz w:val="16"/>
        <w:szCs w:val="16"/>
        <w:lang w:eastAsia="fr-FR"/>
      </w:rPr>
      <w:tab/>
    </w:r>
    <w:r w:rsidR="00FE053B">
      <w:rPr>
        <w:rFonts w:eastAsia="Times New Roman" w:cs="Archivo"/>
        <w:b/>
        <w:bCs/>
        <w:color w:val="020B3C"/>
        <w:sz w:val="16"/>
        <w:szCs w:val="16"/>
        <w:lang w:eastAsia="fr-FR"/>
      </w:rPr>
      <w:fldChar w:fldCharType="begin"/>
    </w:r>
    <w:r w:rsidR="00FE053B">
      <w:rPr>
        <w:rFonts w:eastAsia="Times New Roman" w:cs="Archivo"/>
        <w:b/>
        <w:bCs/>
        <w:color w:val="020B3C"/>
        <w:sz w:val="16"/>
        <w:szCs w:val="16"/>
        <w:lang w:eastAsia="fr-FR"/>
      </w:rPr>
      <w:instrText xml:space="preserve"> PAGE  \* MERGEFORMAT </w:instrText>
    </w:r>
    <w:r w:rsidR="00FE053B">
      <w:rPr>
        <w:rFonts w:eastAsia="Times New Roman" w:cs="Archivo"/>
        <w:b/>
        <w:bCs/>
        <w:color w:val="020B3C"/>
        <w:sz w:val="16"/>
        <w:szCs w:val="16"/>
        <w:lang w:eastAsia="fr-FR"/>
      </w:rPr>
      <w:fldChar w:fldCharType="separate"/>
    </w:r>
    <w:r w:rsidR="00FE053B">
      <w:rPr>
        <w:rFonts w:eastAsia="Times New Roman" w:cs="Archivo"/>
        <w:b/>
        <w:bCs/>
        <w:noProof/>
        <w:color w:val="020B3C"/>
        <w:sz w:val="16"/>
        <w:szCs w:val="16"/>
        <w:lang w:eastAsia="fr-FR"/>
      </w:rPr>
      <w:t>19</w:t>
    </w:r>
    <w:r w:rsidR="00FE053B">
      <w:rPr>
        <w:rFonts w:eastAsia="Times New Roman" w:cs="Archivo"/>
        <w:b/>
        <w:bCs/>
        <w:color w:val="020B3C"/>
        <w:sz w:val="16"/>
        <w:szCs w:val="16"/>
        <w:lang w:eastAsia="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91BDD" w14:textId="77777777" w:rsidR="00B15CD9" w:rsidRDefault="00B15CD9" w:rsidP="00B15CD9">
    <w:pPr>
      <w:pStyle w:val="Pieddepage"/>
      <w:rPr>
        <w:rFonts w:ascii="Fira Sans Thin" w:eastAsia="Times New Roman" w:hAnsi="Fira Sans Thin" w:cs="Times New Roman"/>
        <w:color w:val="000000"/>
        <w:sz w:val="18"/>
        <w:szCs w:val="18"/>
        <w:lang w:eastAsia="fr-FR"/>
      </w:rPr>
    </w:pPr>
  </w:p>
  <w:p w14:paraId="3EDECA6C" w14:textId="77777777" w:rsidR="00B51D76" w:rsidRDefault="00B51D76" w:rsidP="007E1D6E">
    <w:pPr>
      <w:pStyle w:val="Pieddepage"/>
      <w:jc w:val="center"/>
      <w:rPr>
        <w:rStyle w:val="Lienhypertexte"/>
        <w:rFonts w:ascii="Arial" w:eastAsia="Times New Roman" w:hAnsi="Arial" w:cs="Arial"/>
        <w:b/>
        <w:bCs/>
        <w:color w:val="020B3C"/>
        <w:sz w:val="16"/>
        <w:szCs w:val="16"/>
        <w:u w:val="none"/>
        <w:lang w:eastAsia="fr-FR"/>
      </w:rPr>
    </w:pPr>
  </w:p>
  <w:p w14:paraId="0408629C" w14:textId="77777777" w:rsidR="00B51D76" w:rsidRDefault="00B51D76" w:rsidP="007E1D6E">
    <w:pPr>
      <w:pStyle w:val="Pieddepage"/>
      <w:jc w:val="center"/>
      <w:rPr>
        <w:rStyle w:val="Lienhypertexte"/>
        <w:rFonts w:ascii="Arial" w:eastAsia="Times New Roman" w:hAnsi="Arial" w:cs="Arial"/>
        <w:b/>
        <w:bCs/>
        <w:color w:val="020B3C"/>
        <w:sz w:val="16"/>
        <w:szCs w:val="16"/>
        <w:u w:val="none"/>
        <w:lang w:eastAsia="fr-FR"/>
      </w:rPr>
    </w:pPr>
  </w:p>
  <w:p w14:paraId="50BBB830" w14:textId="77777777" w:rsidR="00B51D76" w:rsidRDefault="00B51D76" w:rsidP="007E1D6E">
    <w:pPr>
      <w:pStyle w:val="Pieddepage"/>
      <w:jc w:val="center"/>
      <w:rPr>
        <w:rStyle w:val="Lienhypertexte"/>
        <w:rFonts w:ascii="Arial" w:eastAsia="Times New Roman" w:hAnsi="Arial" w:cs="Arial"/>
        <w:b/>
        <w:bCs/>
        <w:color w:val="020B3C"/>
        <w:sz w:val="16"/>
        <w:szCs w:val="16"/>
        <w:u w:val="none"/>
        <w:lang w:eastAsia="fr-FR"/>
      </w:rPr>
    </w:pPr>
  </w:p>
  <w:p w14:paraId="4C95E825" w14:textId="77777777" w:rsidR="00B51D76" w:rsidRDefault="00B51D76" w:rsidP="007E1D6E">
    <w:pPr>
      <w:pStyle w:val="Pieddepage"/>
      <w:jc w:val="center"/>
      <w:rPr>
        <w:rStyle w:val="Lienhypertexte"/>
        <w:rFonts w:ascii="Arial" w:eastAsia="Times New Roman" w:hAnsi="Arial" w:cs="Arial"/>
        <w:b/>
        <w:bCs/>
        <w:color w:val="020B3C"/>
        <w:sz w:val="16"/>
        <w:szCs w:val="16"/>
        <w:u w:val="none"/>
        <w:lang w:eastAsia="fr-FR"/>
      </w:rPr>
    </w:pPr>
  </w:p>
  <w:p w14:paraId="2DF7C40F" w14:textId="77777777" w:rsidR="00B51D76" w:rsidRDefault="00B51D76" w:rsidP="007E1D6E">
    <w:pPr>
      <w:pStyle w:val="Pieddepage"/>
      <w:jc w:val="center"/>
      <w:rPr>
        <w:rStyle w:val="Lienhypertexte"/>
        <w:rFonts w:ascii="Arial" w:eastAsia="Times New Roman" w:hAnsi="Arial" w:cs="Arial"/>
        <w:b/>
        <w:bCs/>
        <w:color w:val="020B3C"/>
        <w:sz w:val="16"/>
        <w:szCs w:val="16"/>
        <w:u w:val="none"/>
        <w:lang w:eastAsia="fr-FR"/>
      </w:rPr>
    </w:pPr>
  </w:p>
  <w:p w14:paraId="15294D84" w14:textId="77777777" w:rsidR="00782A26" w:rsidRDefault="00782A26" w:rsidP="007E1D6E">
    <w:pPr>
      <w:pStyle w:val="Pieddepage"/>
      <w:jc w:val="center"/>
      <w:rPr>
        <w:rFonts w:ascii="Arial" w:eastAsia="Times New Roman" w:hAnsi="Arial" w:cs="Arial"/>
        <w:b/>
        <w:bCs/>
        <w:color w:val="020B3C"/>
        <w:sz w:val="16"/>
        <w:szCs w:val="16"/>
        <w:lang w:eastAsia="fr-FR"/>
      </w:rPr>
    </w:pPr>
  </w:p>
  <w:p w14:paraId="6C8F812A" w14:textId="77777777" w:rsidR="0026248A" w:rsidRPr="00A559E4" w:rsidRDefault="0026248A" w:rsidP="007E1D6E">
    <w:pPr>
      <w:pStyle w:val="Pieddepage"/>
      <w:jc w:val="center"/>
      <w:rPr>
        <w:rFonts w:ascii="Arial" w:eastAsia="Times New Roman" w:hAnsi="Arial" w:cs="Arial"/>
        <w:b/>
        <w:bCs/>
        <w:color w:val="020B3C"/>
        <w:sz w:val="16"/>
        <w:szCs w:val="16"/>
        <w:lang w:eastAsia="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1D17D" w14:textId="77777777" w:rsidR="00892769" w:rsidRDefault="00892769" w:rsidP="00F31581">
      <w:r>
        <w:separator/>
      </w:r>
    </w:p>
  </w:footnote>
  <w:footnote w:type="continuationSeparator" w:id="0">
    <w:p w14:paraId="0D08CE9B" w14:textId="77777777" w:rsidR="00892769" w:rsidRDefault="00892769" w:rsidP="00F31581">
      <w:r>
        <w:continuationSeparator/>
      </w:r>
    </w:p>
  </w:footnote>
  <w:footnote w:type="continuationNotice" w:id="1">
    <w:p w14:paraId="3AE721DF" w14:textId="77777777" w:rsidR="00892769" w:rsidRDefault="008927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69A9" w14:textId="3AAAEC9C" w:rsidR="00AA3671" w:rsidRDefault="00892769">
    <w:pPr>
      <w:pStyle w:val="En-tte"/>
    </w:pPr>
    <w:r>
      <w:rPr>
        <w:noProof/>
      </w:rPr>
      <w:pict w14:anchorId="448371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0805902" o:spid="_x0000_s1025" type="#_x0000_t75" alt="/Users/jeannelavole/Desktop/Filigrane_1.jpg" style="position:absolute;left:0;text-align:left;margin-left:0;margin-top:0;width:452.6pt;height:640.2pt;z-index:-251658752;mso-wrap-edited:f;mso-width-percent:0;mso-height-percent:0;mso-position-horizontal:center;mso-position-horizontal-relative:margin;mso-position-vertical:center;mso-position-vertical-relative:margin;mso-width-percent:0;mso-height-percent:0" o:allowincell="f">
          <v:imagedata r:id="rId1" o:title="Filigrane_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01BFD" w14:textId="51A42E01" w:rsidR="00EB3709" w:rsidRDefault="00AA377E" w:rsidP="00AA377E">
    <w:pPr>
      <w:pStyle w:val="En-tte"/>
      <w:tabs>
        <w:tab w:val="clear" w:pos="4536"/>
        <w:tab w:val="clear" w:pos="9072"/>
        <w:tab w:val="right" w:pos="10460"/>
      </w:tabs>
    </w:pPr>
    <w:r w:rsidRPr="00AA377E">
      <w:tab/>
    </w:r>
    <w:r w:rsidR="006821FB">
      <w:fldChar w:fldCharType="begin"/>
    </w:r>
    <w:r w:rsidR="006821FB">
      <w:instrText xml:space="preserve"> INCLUDEPICTURE "https://monvillage.bzh/wp-content/uploads/2023/12/logo-modif.jpg" \* MERGEFORMATINET </w:instrText>
    </w:r>
    <w:r w:rsidR="006821FB">
      <w:fldChar w:fldCharType="separate"/>
    </w:r>
    <w:r w:rsidR="006821FB">
      <w:rPr>
        <w:noProof/>
      </w:rPr>
      <w:drawing>
        <wp:inline distT="0" distB="0" distL="0" distR="0" wp14:anchorId="2285C08B" wp14:editId="003868B8">
          <wp:extent cx="819160" cy="546538"/>
          <wp:effectExtent l="0" t="0" r="0" b="0"/>
          <wp:docPr id="1980418193" name="Image 1" descr="Mon Village - L'actualité de votre commune en temps réel et bien plu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 Village - L'actualité de votre commune en temps réel et bien plus !"/>
                  <pic:cNvPicPr>
                    <a:picLocks noChangeAspect="1" noChangeArrowheads="1"/>
                  </pic:cNvPicPr>
                </pic:nvPicPr>
                <pic:blipFill rotWithShape="1">
                  <a:blip r:embed="rId1">
                    <a:extLst>
                      <a:ext uri="{28A0092B-C50C-407E-A947-70E740481C1C}">
                        <a14:useLocalDpi xmlns:a14="http://schemas.microsoft.com/office/drawing/2010/main" val="0"/>
                      </a:ext>
                    </a:extLst>
                  </a:blip>
                  <a:srcRect t="17109" b="16172"/>
                  <a:stretch/>
                </pic:blipFill>
                <pic:spPr bwMode="auto">
                  <a:xfrm>
                    <a:off x="0" y="0"/>
                    <a:ext cx="853927" cy="569735"/>
                  </a:xfrm>
                  <a:prstGeom prst="rect">
                    <a:avLst/>
                  </a:prstGeom>
                  <a:noFill/>
                  <a:ln>
                    <a:noFill/>
                  </a:ln>
                  <a:extLst>
                    <a:ext uri="{53640926-AAD7-44D8-BBD7-CCE9431645EC}">
                      <a14:shadowObscured xmlns:a14="http://schemas.microsoft.com/office/drawing/2010/main"/>
                    </a:ext>
                  </a:extLst>
                </pic:spPr>
              </pic:pic>
            </a:graphicData>
          </a:graphic>
        </wp:inline>
      </w:drawing>
    </w:r>
    <w:r w:rsidR="006821FB">
      <w:fldChar w:fldCharType="end"/>
    </w:r>
  </w:p>
  <w:p w14:paraId="042E9EBE" w14:textId="77777777" w:rsidR="00715470" w:rsidRDefault="0071547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B2696"/>
    <w:multiLevelType w:val="hybridMultilevel"/>
    <w:tmpl w:val="E460C09E"/>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784B12"/>
    <w:multiLevelType w:val="hybridMultilevel"/>
    <w:tmpl w:val="613EFDCC"/>
    <w:lvl w:ilvl="0" w:tplc="8E82B6D4">
      <w:numFmt w:val="bullet"/>
      <w:pStyle w:val="Puces1"/>
      <w:lvlText w:val=""/>
      <w:lvlJc w:val="left"/>
      <w:pPr>
        <w:ind w:left="927" w:hanging="360"/>
      </w:pPr>
      <w:rPr>
        <w:rFonts w:ascii="Wingdings" w:eastAsia="Times New Roman" w:hAnsi="Wingdings" w:cs="Times New Roman" w:hint="default"/>
      </w:rPr>
    </w:lvl>
    <w:lvl w:ilvl="1" w:tplc="7D84BB98">
      <w:start w:val="1"/>
      <w:numFmt w:val="bullet"/>
      <w:lvlText w:val="o"/>
      <w:lvlJc w:val="left"/>
      <w:pPr>
        <w:ind w:left="1647" w:hanging="360"/>
      </w:pPr>
      <w:rPr>
        <w:rFonts w:ascii="Courier New" w:hAnsi="Courier New" w:cs="Courier New" w:hint="default"/>
      </w:rPr>
    </w:lvl>
    <w:lvl w:ilvl="2" w:tplc="049ACA6C">
      <w:start w:val="1"/>
      <w:numFmt w:val="bullet"/>
      <w:pStyle w:val="puce3"/>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8E4321A"/>
    <w:multiLevelType w:val="hybridMultilevel"/>
    <w:tmpl w:val="707601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402D56"/>
    <w:multiLevelType w:val="hybridMultilevel"/>
    <w:tmpl w:val="CBAC35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7D1FFE"/>
    <w:multiLevelType w:val="multilevel"/>
    <w:tmpl w:val="3DF2F8A0"/>
    <w:styleLink w:val="Listeactuelle2"/>
    <w:lvl w:ilvl="0">
      <w:start w:val="1"/>
      <w:numFmt w:val="decimal"/>
      <w:lvlText w:val="ARTICLE %1 - "/>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7C4E67"/>
    <w:multiLevelType w:val="hybridMultilevel"/>
    <w:tmpl w:val="309C53A4"/>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BF4BFE"/>
    <w:multiLevelType w:val="hybridMultilevel"/>
    <w:tmpl w:val="D6A863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9B515C"/>
    <w:multiLevelType w:val="multilevel"/>
    <w:tmpl w:val="040C001D"/>
    <w:styleLink w:val="Listeactuell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A363D6D"/>
    <w:multiLevelType w:val="hybridMultilevel"/>
    <w:tmpl w:val="9BD239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E73FF0"/>
    <w:multiLevelType w:val="hybridMultilevel"/>
    <w:tmpl w:val="2BB05B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F35581"/>
    <w:multiLevelType w:val="hybridMultilevel"/>
    <w:tmpl w:val="D89696F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7C524D"/>
    <w:multiLevelType w:val="hybridMultilevel"/>
    <w:tmpl w:val="18C6BA3E"/>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1F652FAE"/>
    <w:multiLevelType w:val="multilevel"/>
    <w:tmpl w:val="040C001D"/>
    <w:styleLink w:val="Listeactuell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836761"/>
    <w:multiLevelType w:val="multilevel"/>
    <w:tmpl w:val="99667FD6"/>
    <w:styleLink w:val="Listeactuel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2376362"/>
    <w:multiLevelType w:val="hybridMultilevel"/>
    <w:tmpl w:val="631CB87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DD155C"/>
    <w:multiLevelType w:val="hybridMultilevel"/>
    <w:tmpl w:val="533ED7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487196B"/>
    <w:multiLevelType w:val="hybridMultilevel"/>
    <w:tmpl w:val="B34880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75F29EF"/>
    <w:multiLevelType w:val="hybridMultilevel"/>
    <w:tmpl w:val="E0302976"/>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29F9731F"/>
    <w:multiLevelType w:val="hybridMultilevel"/>
    <w:tmpl w:val="90D271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B3976D5"/>
    <w:multiLevelType w:val="hybridMultilevel"/>
    <w:tmpl w:val="294231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F45817"/>
    <w:multiLevelType w:val="hybridMultilevel"/>
    <w:tmpl w:val="1AB29FA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DAF3EAC"/>
    <w:multiLevelType w:val="hybridMultilevel"/>
    <w:tmpl w:val="3B5E02D4"/>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E5D6072"/>
    <w:multiLevelType w:val="hybridMultilevel"/>
    <w:tmpl w:val="9A2890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E687982"/>
    <w:multiLevelType w:val="hybridMultilevel"/>
    <w:tmpl w:val="82BCC82C"/>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F43DF3"/>
    <w:multiLevelType w:val="hybridMultilevel"/>
    <w:tmpl w:val="11D4590A"/>
    <w:lvl w:ilvl="0" w:tplc="040C0005">
      <w:start w:val="1"/>
      <w:numFmt w:val="bullet"/>
      <w:lvlText w:val=""/>
      <w:lvlJc w:val="left"/>
      <w:pPr>
        <w:ind w:left="1080" w:hanging="360"/>
      </w:pPr>
      <w:rPr>
        <w:rFonts w:ascii="Wingdings" w:hAnsi="Wingdings" w:hint="default"/>
      </w:rPr>
    </w:lvl>
    <w:lvl w:ilvl="1" w:tplc="FFFFFFFF">
      <w:start w:val="1"/>
      <w:numFmt w:val="bullet"/>
      <w:lvlText w:val="o"/>
      <w:lvlJc w:val="left"/>
      <w:pPr>
        <w:ind w:left="1647" w:hanging="360"/>
      </w:pPr>
      <w:rPr>
        <w:rFonts w:ascii="Courier New" w:hAnsi="Courier New" w:cs="Courier New" w:hint="default"/>
      </w:rPr>
    </w:lvl>
    <w:lvl w:ilvl="2" w:tplc="FFFFFFFF">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5" w15:restartNumberingAfterBreak="0">
    <w:nsid w:val="31357075"/>
    <w:multiLevelType w:val="hybridMultilevel"/>
    <w:tmpl w:val="20A01F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3BC6E7C"/>
    <w:multiLevelType w:val="hybridMultilevel"/>
    <w:tmpl w:val="9C7E183C"/>
    <w:lvl w:ilvl="0" w:tplc="E2EAAEB4">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39AE17B2"/>
    <w:multiLevelType w:val="hybridMultilevel"/>
    <w:tmpl w:val="658AEA0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3B5A2CF2"/>
    <w:multiLevelType w:val="hybridMultilevel"/>
    <w:tmpl w:val="EC5AD8B0"/>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D702916"/>
    <w:multiLevelType w:val="hybridMultilevel"/>
    <w:tmpl w:val="BDB695DC"/>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3DE77CD4"/>
    <w:multiLevelType w:val="multilevel"/>
    <w:tmpl w:val="EFF88FE0"/>
    <w:styleLink w:val="Listeactuelle5"/>
    <w:lvl w:ilvl="0">
      <w:numFmt w:val="decimal"/>
      <w:lvlText w:val="ARTICLE %1."/>
      <w:lvlJc w:val="left"/>
      <w:pPr>
        <w:ind w:left="0" w:firstLine="0"/>
      </w:pPr>
      <w:rPr>
        <w:rFonts w:hint="default"/>
      </w:rPr>
    </w:lvl>
    <w:lvl w:ilvl="1">
      <w:start w:val="1"/>
      <w:numFmt w:val="decimal"/>
      <w:lvlRestart w:val="0"/>
      <w:lvlText w:val="Article %1.%2."/>
      <w:lvlJc w:val="left"/>
      <w:pPr>
        <w:ind w:left="567" w:firstLine="0"/>
      </w:pPr>
      <w:rPr>
        <w:rFonts w:ascii="Archivo" w:hAnsi="Archivo" w:hint="default"/>
        <w:b/>
        <w:i w:val="0"/>
        <w:color w:val="020B3C" w:themeColor="text1"/>
        <w:sz w:val="24"/>
        <w:szCs w:val="24"/>
      </w:rPr>
    </w:lvl>
    <w:lvl w:ilvl="2">
      <w:start w:val="1"/>
      <w:numFmt w:val="decimal"/>
      <w:lvlText w:val="Article %1.%2.%3."/>
      <w:lvlJc w:val="left"/>
      <w:pPr>
        <w:ind w:left="1134" w:firstLine="0"/>
      </w:pPr>
      <w:rPr>
        <w:rFonts w:ascii="Archivo" w:hAnsi="Archivo" w:hint="default"/>
        <w:b/>
        <w:i w:val="0"/>
        <w:color w:val="808080" w:themeColor="accent1" w:themeShade="80"/>
        <w:sz w:val="22"/>
      </w:rPr>
    </w:lvl>
    <w:lvl w:ilvl="3">
      <w:start w:val="1"/>
      <w:numFmt w:val="decimal"/>
      <w:lvlText w:val="Article %1.%2.%3.%4."/>
      <w:lvlJc w:val="left"/>
      <w:pPr>
        <w:ind w:left="1701" w:firstLine="0"/>
      </w:pPr>
      <w:rPr>
        <w:rFonts w:ascii="Archivo" w:hAnsi="Archivo" w:hint="default"/>
        <w:b w:val="0"/>
        <w:i/>
        <w:color w:val="808080" w:themeColor="accent1" w:themeShade="80"/>
        <w:sz w:val="22"/>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FF842BA"/>
    <w:multiLevelType w:val="hybridMultilevel"/>
    <w:tmpl w:val="E40E925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0233401"/>
    <w:multiLevelType w:val="hybridMultilevel"/>
    <w:tmpl w:val="B7DAB8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3606C6F"/>
    <w:multiLevelType w:val="hybridMultilevel"/>
    <w:tmpl w:val="7A44FD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3F602F5"/>
    <w:multiLevelType w:val="hybridMultilevel"/>
    <w:tmpl w:val="1DA6B3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8F36647"/>
    <w:multiLevelType w:val="hybridMultilevel"/>
    <w:tmpl w:val="144866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9335D1F"/>
    <w:multiLevelType w:val="hybridMultilevel"/>
    <w:tmpl w:val="58A2AD4A"/>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9BF687E"/>
    <w:multiLevelType w:val="hybridMultilevel"/>
    <w:tmpl w:val="F2C2A886"/>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A0267BF"/>
    <w:multiLevelType w:val="hybridMultilevel"/>
    <w:tmpl w:val="D9181F9C"/>
    <w:lvl w:ilvl="0" w:tplc="040C0005">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4AD0588B"/>
    <w:multiLevelType w:val="hybridMultilevel"/>
    <w:tmpl w:val="4D48411C"/>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4B1C45EC"/>
    <w:multiLevelType w:val="hybridMultilevel"/>
    <w:tmpl w:val="63F6310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1" w15:restartNumberingAfterBreak="0">
    <w:nsid w:val="4CE23659"/>
    <w:multiLevelType w:val="hybridMultilevel"/>
    <w:tmpl w:val="65CA668C"/>
    <w:lvl w:ilvl="0" w:tplc="040C0005">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2" w15:restartNumberingAfterBreak="0">
    <w:nsid w:val="4FE00654"/>
    <w:multiLevelType w:val="hybridMultilevel"/>
    <w:tmpl w:val="FF5E573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3DA0A63"/>
    <w:multiLevelType w:val="hybridMultilevel"/>
    <w:tmpl w:val="45728B02"/>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4" w15:restartNumberingAfterBreak="0">
    <w:nsid w:val="56070D09"/>
    <w:multiLevelType w:val="hybridMultilevel"/>
    <w:tmpl w:val="62B40A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CA4397F"/>
    <w:multiLevelType w:val="hybridMultilevel"/>
    <w:tmpl w:val="DC88E79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6" w15:restartNumberingAfterBreak="0">
    <w:nsid w:val="5D985905"/>
    <w:multiLevelType w:val="hybridMultilevel"/>
    <w:tmpl w:val="AC780FD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FB862E7"/>
    <w:multiLevelType w:val="hybridMultilevel"/>
    <w:tmpl w:val="16A042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1110FCA"/>
    <w:multiLevelType w:val="hybridMultilevel"/>
    <w:tmpl w:val="B4686D4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32D0213"/>
    <w:multiLevelType w:val="hybridMultilevel"/>
    <w:tmpl w:val="88188DFE"/>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3E51617"/>
    <w:multiLevelType w:val="hybridMultilevel"/>
    <w:tmpl w:val="39DC297A"/>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B377C89"/>
    <w:multiLevelType w:val="multilevel"/>
    <w:tmpl w:val="E8D85276"/>
    <w:lvl w:ilvl="0">
      <w:numFmt w:val="decimal"/>
      <w:pStyle w:val="Titre1"/>
      <w:lvlText w:val="ARTICLE %1."/>
      <w:lvlJc w:val="left"/>
      <w:pPr>
        <w:ind w:left="0" w:firstLine="0"/>
      </w:pPr>
      <w:rPr>
        <w:rFonts w:hint="default"/>
      </w:rPr>
    </w:lvl>
    <w:lvl w:ilvl="1">
      <w:start w:val="1"/>
      <w:numFmt w:val="decimal"/>
      <w:lvlRestart w:val="0"/>
      <w:pStyle w:val="Titre2"/>
      <w:lvlText w:val="Article %1.%2."/>
      <w:lvlJc w:val="left"/>
      <w:pPr>
        <w:ind w:left="567" w:firstLine="0"/>
      </w:pPr>
      <w:rPr>
        <w:rFonts w:ascii="Archivo" w:hAnsi="Archivo" w:hint="default"/>
        <w:b/>
        <w:i w:val="0"/>
        <w:color w:val="020B3C" w:themeColor="text1"/>
        <w:sz w:val="24"/>
        <w:szCs w:val="24"/>
      </w:rPr>
    </w:lvl>
    <w:lvl w:ilvl="2">
      <w:start w:val="1"/>
      <w:numFmt w:val="decimal"/>
      <w:pStyle w:val="Titre3"/>
      <w:lvlText w:val="Article %1.%2.%3."/>
      <w:lvlJc w:val="left"/>
      <w:pPr>
        <w:ind w:left="1134" w:firstLine="0"/>
      </w:pPr>
      <w:rPr>
        <w:rFonts w:ascii="Archivo" w:hAnsi="Archivo" w:hint="default"/>
        <w:b/>
        <w:i w:val="0"/>
        <w:color w:val="808080" w:themeColor="accent1" w:themeShade="80"/>
        <w:sz w:val="22"/>
      </w:rPr>
    </w:lvl>
    <w:lvl w:ilvl="3">
      <w:start w:val="1"/>
      <w:numFmt w:val="decimal"/>
      <w:pStyle w:val="Titre4"/>
      <w:lvlText w:val="Article %1.%2.%3.%4."/>
      <w:lvlJc w:val="left"/>
      <w:pPr>
        <w:ind w:left="1701" w:firstLine="0"/>
      </w:pPr>
      <w:rPr>
        <w:rFonts w:ascii="Archivo" w:hAnsi="Archivo" w:hint="default"/>
        <w:b w:val="0"/>
        <w:i/>
        <w:color w:val="808080" w:themeColor="accent1" w:themeShade="80"/>
        <w:sz w:val="22"/>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6E2E292F"/>
    <w:multiLevelType w:val="hybridMultilevel"/>
    <w:tmpl w:val="F3E8D26A"/>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6E824AB2"/>
    <w:multiLevelType w:val="hybridMultilevel"/>
    <w:tmpl w:val="CB84086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4" w15:restartNumberingAfterBreak="0">
    <w:nsid w:val="719F3CD2"/>
    <w:multiLevelType w:val="hybridMultilevel"/>
    <w:tmpl w:val="0C765BC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5" w15:restartNumberingAfterBreak="0">
    <w:nsid w:val="732C2A81"/>
    <w:multiLevelType w:val="hybridMultilevel"/>
    <w:tmpl w:val="19649A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35731DE"/>
    <w:multiLevelType w:val="hybridMultilevel"/>
    <w:tmpl w:val="375ACD82"/>
    <w:lvl w:ilvl="0" w:tplc="040C0005">
      <w:start w:val="1"/>
      <w:numFmt w:val="bullet"/>
      <w:lvlText w:val=""/>
      <w:lvlJc w:val="left"/>
      <w:pPr>
        <w:ind w:left="1080" w:hanging="360"/>
      </w:pPr>
      <w:rPr>
        <w:rFonts w:ascii="Wingdings" w:hAnsi="Wingdings" w:hint="default"/>
      </w:rPr>
    </w:lvl>
    <w:lvl w:ilvl="1" w:tplc="FFFFFFFF">
      <w:start w:val="1"/>
      <w:numFmt w:val="bullet"/>
      <w:lvlText w:val="o"/>
      <w:lvlJc w:val="left"/>
      <w:pPr>
        <w:ind w:left="1647" w:hanging="360"/>
      </w:pPr>
      <w:rPr>
        <w:rFonts w:ascii="Courier New" w:hAnsi="Courier New" w:cs="Courier New" w:hint="default"/>
      </w:rPr>
    </w:lvl>
    <w:lvl w:ilvl="2" w:tplc="FFFFFFFF">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7" w15:restartNumberingAfterBreak="0">
    <w:nsid w:val="743B3F1E"/>
    <w:multiLevelType w:val="hybridMultilevel"/>
    <w:tmpl w:val="4BE649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45B270F"/>
    <w:multiLevelType w:val="hybridMultilevel"/>
    <w:tmpl w:val="333C0112"/>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46B6E6A"/>
    <w:multiLevelType w:val="hybridMultilevel"/>
    <w:tmpl w:val="3A38FBE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0" w15:restartNumberingAfterBreak="0">
    <w:nsid w:val="74860CF3"/>
    <w:multiLevelType w:val="hybridMultilevel"/>
    <w:tmpl w:val="EA5EB5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49412CC"/>
    <w:multiLevelType w:val="hybridMultilevel"/>
    <w:tmpl w:val="A53A5412"/>
    <w:lvl w:ilvl="0" w:tplc="040C0005">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62" w15:restartNumberingAfterBreak="0">
    <w:nsid w:val="75614AA4"/>
    <w:multiLevelType w:val="hybridMultilevel"/>
    <w:tmpl w:val="814CB3E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9021B40"/>
    <w:multiLevelType w:val="hybridMultilevel"/>
    <w:tmpl w:val="2F34453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9FB5C92"/>
    <w:multiLevelType w:val="hybridMultilevel"/>
    <w:tmpl w:val="2B023B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7A3E5F0A"/>
    <w:multiLevelType w:val="hybridMultilevel"/>
    <w:tmpl w:val="AA82B702"/>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1396316012">
    <w:abstractNumId w:val="10"/>
  </w:num>
  <w:num w:numId="2" w16cid:durableId="938876298">
    <w:abstractNumId w:val="48"/>
  </w:num>
  <w:num w:numId="3" w16cid:durableId="1609893961">
    <w:abstractNumId w:val="5"/>
  </w:num>
  <w:num w:numId="4" w16cid:durableId="122505081">
    <w:abstractNumId w:val="60"/>
  </w:num>
  <w:num w:numId="5" w16cid:durableId="1200436332">
    <w:abstractNumId w:val="31"/>
  </w:num>
  <w:num w:numId="6" w16cid:durableId="1569076745">
    <w:abstractNumId w:val="25"/>
  </w:num>
  <w:num w:numId="7" w16cid:durableId="1163742183">
    <w:abstractNumId w:val="41"/>
  </w:num>
  <w:num w:numId="8" w16cid:durableId="758601531">
    <w:abstractNumId w:val="61"/>
  </w:num>
  <w:num w:numId="9" w16cid:durableId="2053651436">
    <w:abstractNumId w:val="45"/>
  </w:num>
  <w:num w:numId="10" w16cid:durableId="1230963170">
    <w:abstractNumId w:val="43"/>
  </w:num>
  <w:num w:numId="11" w16cid:durableId="1736732194">
    <w:abstractNumId w:val="40"/>
  </w:num>
  <w:num w:numId="12" w16cid:durableId="1461453888">
    <w:abstractNumId w:val="32"/>
  </w:num>
  <w:num w:numId="13" w16cid:durableId="581450576">
    <w:abstractNumId w:val="27"/>
  </w:num>
  <w:num w:numId="14" w16cid:durableId="529225320">
    <w:abstractNumId w:val="38"/>
  </w:num>
  <w:num w:numId="15" w16cid:durableId="596642789">
    <w:abstractNumId w:val="65"/>
  </w:num>
  <w:num w:numId="16" w16cid:durableId="1936589982">
    <w:abstractNumId w:val="59"/>
  </w:num>
  <w:num w:numId="17" w16cid:durableId="1297175292">
    <w:abstractNumId w:val="53"/>
  </w:num>
  <w:num w:numId="18" w16cid:durableId="1530876443">
    <w:abstractNumId w:val="8"/>
  </w:num>
  <w:num w:numId="19" w16cid:durableId="1262684465">
    <w:abstractNumId w:val="44"/>
  </w:num>
  <w:num w:numId="20" w16cid:durableId="925769858">
    <w:abstractNumId w:val="54"/>
  </w:num>
  <w:num w:numId="21" w16cid:durableId="125125622">
    <w:abstractNumId w:val="29"/>
  </w:num>
  <w:num w:numId="22" w16cid:durableId="1287156762">
    <w:abstractNumId w:val="11"/>
  </w:num>
  <w:num w:numId="23" w16cid:durableId="1716346636">
    <w:abstractNumId w:val="28"/>
  </w:num>
  <w:num w:numId="24" w16cid:durableId="821577555">
    <w:abstractNumId w:val="19"/>
  </w:num>
  <w:num w:numId="25" w16cid:durableId="1881087227">
    <w:abstractNumId w:val="46"/>
  </w:num>
  <w:num w:numId="26" w16cid:durableId="16321208">
    <w:abstractNumId w:val="17"/>
  </w:num>
  <w:num w:numId="27" w16cid:durableId="1862350434">
    <w:abstractNumId w:val="49"/>
  </w:num>
  <w:num w:numId="28" w16cid:durableId="1035279104">
    <w:abstractNumId w:val="55"/>
  </w:num>
  <w:num w:numId="29" w16cid:durableId="1868175518">
    <w:abstractNumId w:val="3"/>
  </w:num>
  <w:num w:numId="30" w16cid:durableId="1329283079">
    <w:abstractNumId w:val="33"/>
  </w:num>
  <w:num w:numId="31" w16cid:durableId="636880728">
    <w:abstractNumId w:val="62"/>
  </w:num>
  <w:num w:numId="32" w16cid:durableId="1829904177">
    <w:abstractNumId w:val="20"/>
  </w:num>
  <w:num w:numId="33" w16cid:durableId="1124153597">
    <w:abstractNumId w:val="42"/>
  </w:num>
  <w:num w:numId="34" w16cid:durableId="2023556015">
    <w:abstractNumId w:val="36"/>
  </w:num>
  <w:num w:numId="35" w16cid:durableId="128474273">
    <w:abstractNumId w:val="9"/>
  </w:num>
  <w:num w:numId="36" w16cid:durableId="1268848772">
    <w:abstractNumId w:val="58"/>
  </w:num>
  <w:num w:numId="37" w16cid:durableId="1124470247">
    <w:abstractNumId w:val="37"/>
  </w:num>
  <w:num w:numId="38" w16cid:durableId="6638998">
    <w:abstractNumId w:val="0"/>
  </w:num>
  <w:num w:numId="39" w16cid:durableId="1241015326">
    <w:abstractNumId w:val="21"/>
  </w:num>
  <w:num w:numId="40" w16cid:durableId="676347522">
    <w:abstractNumId w:val="26"/>
  </w:num>
  <w:num w:numId="41" w16cid:durableId="2003271126">
    <w:abstractNumId w:val="14"/>
  </w:num>
  <w:num w:numId="42" w16cid:durableId="1985696544">
    <w:abstractNumId w:val="39"/>
  </w:num>
  <w:num w:numId="43" w16cid:durableId="670136138">
    <w:abstractNumId w:val="50"/>
  </w:num>
  <w:num w:numId="44" w16cid:durableId="732003606">
    <w:abstractNumId w:val="23"/>
  </w:num>
  <w:num w:numId="45" w16cid:durableId="1805461028">
    <w:abstractNumId w:val="64"/>
  </w:num>
  <w:num w:numId="46" w16cid:durableId="1568152511">
    <w:abstractNumId w:val="57"/>
  </w:num>
  <w:num w:numId="47" w16cid:durableId="1916813334">
    <w:abstractNumId w:val="34"/>
  </w:num>
  <w:num w:numId="48" w16cid:durableId="131754588">
    <w:abstractNumId w:val="6"/>
  </w:num>
  <w:num w:numId="49" w16cid:durableId="1918711574">
    <w:abstractNumId w:val="2"/>
  </w:num>
  <w:num w:numId="50" w16cid:durableId="1540124770">
    <w:abstractNumId w:val="18"/>
  </w:num>
  <w:num w:numId="51" w16cid:durableId="870655770">
    <w:abstractNumId w:val="63"/>
  </w:num>
  <w:num w:numId="52" w16cid:durableId="594825706">
    <w:abstractNumId w:val="35"/>
  </w:num>
  <w:num w:numId="53" w16cid:durableId="1659069280">
    <w:abstractNumId w:val="1"/>
  </w:num>
  <w:num w:numId="54" w16cid:durableId="1310791164">
    <w:abstractNumId w:val="24"/>
  </w:num>
  <w:num w:numId="55" w16cid:durableId="1488740262">
    <w:abstractNumId w:val="56"/>
  </w:num>
  <w:num w:numId="56" w16cid:durableId="1301493074">
    <w:abstractNumId w:val="13"/>
  </w:num>
  <w:num w:numId="57" w16cid:durableId="66193409">
    <w:abstractNumId w:val="4"/>
  </w:num>
  <w:num w:numId="58" w16cid:durableId="2068335057">
    <w:abstractNumId w:val="7"/>
  </w:num>
  <w:num w:numId="59" w16cid:durableId="1911884100">
    <w:abstractNumId w:val="12"/>
  </w:num>
  <w:num w:numId="60" w16cid:durableId="717628430">
    <w:abstractNumId w:val="51"/>
  </w:num>
  <w:num w:numId="61" w16cid:durableId="879705706">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96576182">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89617629">
    <w:abstractNumId w:val="30"/>
  </w:num>
  <w:num w:numId="64" w16cid:durableId="354305385">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29959878">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45422747">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62468367">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66877941">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64744242">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4208393">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72691249">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753285167">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422384623">
    <w:abstractNumId w:val="52"/>
  </w:num>
  <w:num w:numId="74" w16cid:durableId="1967662459">
    <w:abstractNumId w:val="15"/>
  </w:num>
  <w:num w:numId="75" w16cid:durableId="780757440">
    <w:abstractNumId w:val="22"/>
  </w:num>
  <w:num w:numId="76" w16cid:durableId="1973435514">
    <w:abstractNumId w:val="47"/>
  </w:num>
  <w:num w:numId="77" w16cid:durableId="438065238">
    <w:abstractNumId w:val="16"/>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isplayBackgroundShape/>
  <w:proofState w:spelling="clean" w:grammar="clean"/>
  <w:attachedTemplate r:id="rId1"/>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8E2"/>
    <w:rsid w:val="00015FD0"/>
    <w:rsid w:val="00021AF7"/>
    <w:rsid w:val="0002678E"/>
    <w:rsid w:val="000268B9"/>
    <w:rsid w:val="00031DC9"/>
    <w:rsid w:val="00033A9D"/>
    <w:rsid w:val="000372E2"/>
    <w:rsid w:val="00056C0F"/>
    <w:rsid w:val="000605E1"/>
    <w:rsid w:val="0006159E"/>
    <w:rsid w:val="00072324"/>
    <w:rsid w:val="000740F6"/>
    <w:rsid w:val="00081444"/>
    <w:rsid w:val="000870D2"/>
    <w:rsid w:val="000968B3"/>
    <w:rsid w:val="000C14FE"/>
    <w:rsid w:val="000D32C1"/>
    <w:rsid w:val="000D41C8"/>
    <w:rsid w:val="000E35C1"/>
    <w:rsid w:val="000E38F7"/>
    <w:rsid w:val="000F18FF"/>
    <w:rsid w:val="000F2238"/>
    <w:rsid w:val="000F5340"/>
    <w:rsid w:val="000F610F"/>
    <w:rsid w:val="00102E27"/>
    <w:rsid w:val="00113A2B"/>
    <w:rsid w:val="00115E49"/>
    <w:rsid w:val="0011615B"/>
    <w:rsid w:val="00121192"/>
    <w:rsid w:val="0012190E"/>
    <w:rsid w:val="0012571A"/>
    <w:rsid w:val="001257EA"/>
    <w:rsid w:val="001265EE"/>
    <w:rsid w:val="001400A0"/>
    <w:rsid w:val="00142258"/>
    <w:rsid w:val="0014637B"/>
    <w:rsid w:val="00147D15"/>
    <w:rsid w:val="0016057E"/>
    <w:rsid w:val="00161924"/>
    <w:rsid w:val="0016545D"/>
    <w:rsid w:val="001742C4"/>
    <w:rsid w:val="00174D1F"/>
    <w:rsid w:val="00176F73"/>
    <w:rsid w:val="00181EA8"/>
    <w:rsid w:val="001821DA"/>
    <w:rsid w:val="0018418F"/>
    <w:rsid w:val="00186607"/>
    <w:rsid w:val="00195B02"/>
    <w:rsid w:val="001968AA"/>
    <w:rsid w:val="001A223B"/>
    <w:rsid w:val="001B538A"/>
    <w:rsid w:val="001C0694"/>
    <w:rsid w:val="001C5495"/>
    <w:rsid w:val="001D2FB5"/>
    <w:rsid w:val="001E0517"/>
    <w:rsid w:val="001E673A"/>
    <w:rsid w:val="00211F93"/>
    <w:rsid w:val="00213654"/>
    <w:rsid w:val="00213FA3"/>
    <w:rsid w:val="00215679"/>
    <w:rsid w:val="00215CE2"/>
    <w:rsid w:val="00220893"/>
    <w:rsid w:val="00224A3A"/>
    <w:rsid w:val="00226E41"/>
    <w:rsid w:val="002304B0"/>
    <w:rsid w:val="0023080E"/>
    <w:rsid w:val="00241255"/>
    <w:rsid w:val="002418AF"/>
    <w:rsid w:val="002451C3"/>
    <w:rsid w:val="00250F2C"/>
    <w:rsid w:val="00253101"/>
    <w:rsid w:val="002620D9"/>
    <w:rsid w:val="0026248A"/>
    <w:rsid w:val="00263CCD"/>
    <w:rsid w:val="0027056C"/>
    <w:rsid w:val="002712F5"/>
    <w:rsid w:val="00275194"/>
    <w:rsid w:val="00277CFB"/>
    <w:rsid w:val="002840D5"/>
    <w:rsid w:val="00285B9A"/>
    <w:rsid w:val="00286459"/>
    <w:rsid w:val="002906A4"/>
    <w:rsid w:val="002938D1"/>
    <w:rsid w:val="0029766C"/>
    <w:rsid w:val="002A118F"/>
    <w:rsid w:val="002B0629"/>
    <w:rsid w:val="002B7990"/>
    <w:rsid w:val="002D14D6"/>
    <w:rsid w:val="002E7111"/>
    <w:rsid w:val="002E7B77"/>
    <w:rsid w:val="002F2D5C"/>
    <w:rsid w:val="002F4819"/>
    <w:rsid w:val="00303DEB"/>
    <w:rsid w:val="00303DF0"/>
    <w:rsid w:val="00304279"/>
    <w:rsid w:val="0030437E"/>
    <w:rsid w:val="0031669B"/>
    <w:rsid w:val="0033171B"/>
    <w:rsid w:val="00336011"/>
    <w:rsid w:val="00344F34"/>
    <w:rsid w:val="003527F9"/>
    <w:rsid w:val="003617A8"/>
    <w:rsid w:val="00361E09"/>
    <w:rsid w:val="00367924"/>
    <w:rsid w:val="0037238D"/>
    <w:rsid w:val="00381FFC"/>
    <w:rsid w:val="00383975"/>
    <w:rsid w:val="00387117"/>
    <w:rsid w:val="003912E9"/>
    <w:rsid w:val="003A1A02"/>
    <w:rsid w:val="003A7CF8"/>
    <w:rsid w:val="003B1626"/>
    <w:rsid w:val="003B40CA"/>
    <w:rsid w:val="003C4AD5"/>
    <w:rsid w:val="003D3FEF"/>
    <w:rsid w:val="003D4A6B"/>
    <w:rsid w:val="003E15FF"/>
    <w:rsid w:val="003E2C8C"/>
    <w:rsid w:val="003E5215"/>
    <w:rsid w:val="003E645E"/>
    <w:rsid w:val="003F00AD"/>
    <w:rsid w:val="003F2911"/>
    <w:rsid w:val="003F5CFF"/>
    <w:rsid w:val="004032EC"/>
    <w:rsid w:val="00404A3C"/>
    <w:rsid w:val="004059CA"/>
    <w:rsid w:val="0041187D"/>
    <w:rsid w:val="004142B3"/>
    <w:rsid w:val="00415474"/>
    <w:rsid w:val="00415985"/>
    <w:rsid w:val="00432A10"/>
    <w:rsid w:val="004363E8"/>
    <w:rsid w:val="0044049A"/>
    <w:rsid w:val="00447745"/>
    <w:rsid w:val="0044780B"/>
    <w:rsid w:val="00451EE9"/>
    <w:rsid w:val="0045435F"/>
    <w:rsid w:val="00477D90"/>
    <w:rsid w:val="00484A3D"/>
    <w:rsid w:val="004873E7"/>
    <w:rsid w:val="00490191"/>
    <w:rsid w:val="004919D9"/>
    <w:rsid w:val="00491E6C"/>
    <w:rsid w:val="00493C3A"/>
    <w:rsid w:val="004A1C44"/>
    <w:rsid w:val="004A396E"/>
    <w:rsid w:val="004A3A01"/>
    <w:rsid w:val="004A5289"/>
    <w:rsid w:val="004A7D25"/>
    <w:rsid w:val="004B1DBA"/>
    <w:rsid w:val="004B3BDB"/>
    <w:rsid w:val="004B5DEC"/>
    <w:rsid w:val="004C4828"/>
    <w:rsid w:val="004D3506"/>
    <w:rsid w:val="004E018E"/>
    <w:rsid w:val="004E6AF2"/>
    <w:rsid w:val="004E7945"/>
    <w:rsid w:val="004F098F"/>
    <w:rsid w:val="004F0F62"/>
    <w:rsid w:val="00502255"/>
    <w:rsid w:val="00506F55"/>
    <w:rsid w:val="00510282"/>
    <w:rsid w:val="005137FE"/>
    <w:rsid w:val="00522309"/>
    <w:rsid w:val="005248A6"/>
    <w:rsid w:val="00524BC8"/>
    <w:rsid w:val="00527860"/>
    <w:rsid w:val="00535B6B"/>
    <w:rsid w:val="00542AD2"/>
    <w:rsid w:val="00543A4A"/>
    <w:rsid w:val="00545D10"/>
    <w:rsid w:val="00547A0C"/>
    <w:rsid w:val="00553838"/>
    <w:rsid w:val="00556505"/>
    <w:rsid w:val="0056092F"/>
    <w:rsid w:val="0056431C"/>
    <w:rsid w:val="00571553"/>
    <w:rsid w:val="00571C8D"/>
    <w:rsid w:val="00580BCA"/>
    <w:rsid w:val="0058546B"/>
    <w:rsid w:val="00586107"/>
    <w:rsid w:val="0059009D"/>
    <w:rsid w:val="00590BE1"/>
    <w:rsid w:val="00593708"/>
    <w:rsid w:val="00593916"/>
    <w:rsid w:val="005A0D27"/>
    <w:rsid w:val="005C4AC0"/>
    <w:rsid w:val="005C6462"/>
    <w:rsid w:val="005D63E1"/>
    <w:rsid w:val="005F51BE"/>
    <w:rsid w:val="00600B4E"/>
    <w:rsid w:val="00601D21"/>
    <w:rsid w:val="006249D9"/>
    <w:rsid w:val="00624B2A"/>
    <w:rsid w:val="00627BE2"/>
    <w:rsid w:val="00632345"/>
    <w:rsid w:val="00634ACA"/>
    <w:rsid w:val="00645E5D"/>
    <w:rsid w:val="006464DC"/>
    <w:rsid w:val="00650BC1"/>
    <w:rsid w:val="00653C58"/>
    <w:rsid w:val="00663E91"/>
    <w:rsid w:val="00667961"/>
    <w:rsid w:val="0067081F"/>
    <w:rsid w:val="006821FB"/>
    <w:rsid w:val="00685B36"/>
    <w:rsid w:val="006861C4"/>
    <w:rsid w:val="00687416"/>
    <w:rsid w:val="00692BD2"/>
    <w:rsid w:val="00693E2E"/>
    <w:rsid w:val="00696A14"/>
    <w:rsid w:val="006A350C"/>
    <w:rsid w:val="006A5A6B"/>
    <w:rsid w:val="006A6725"/>
    <w:rsid w:val="006A7CEE"/>
    <w:rsid w:val="006C4C33"/>
    <w:rsid w:val="006D050B"/>
    <w:rsid w:val="006E08CD"/>
    <w:rsid w:val="006E0F5B"/>
    <w:rsid w:val="006E292F"/>
    <w:rsid w:val="006E2BC0"/>
    <w:rsid w:val="006E6270"/>
    <w:rsid w:val="006E6B85"/>
    <w:rsid w:val="006F5714"/>
    <w:rsid w:val="006F67D3"/>
    <w:rsid w:val="00705B38"/>
    <w:rsid w:val="00707C30"/>
    <w:rsid w:val="0071191C"/>
    <w:rsid w:val="0071293A"/>
    <w:rsid w:val="00713EFC"/>
    <w:rsid w:val="00715470"/>
    <w:rsid w:val="00722292"/>
    <w:rsid w:val="00732789"/>
    <w:rsid w:val="00742CFD"/>
    <w:rsid w:val="0074308F"/>
    <w:rsid w:val="00747210"/>
    <w:rsid w:val="007616F3"/>
    <w:rsid w:val="007705AA"/>
    <w:rsid w:val="007821C8"/>
    <w:rsid w:val="00782A26"/>
    <w:rsid w:val="00790957"/>
    <w:rsid w:val="00790C74"/>
    <w:rsid w:val="007B4FE1"/>
    <w:rsid w:val="007C0655"/>
    <w:rsid w:val="007C0B0D"/>
    <w:rsid w:val="007C1AEF"/>
    <w:rsid w:val="007C20E2"/>
    <w:rsid w:val="007C24EE"/>
    <w:rsid w:val="007C2B4B"/>
    <w:rsid w:val="007C6FD4"/>
    <w:rsid w:val="007C7BBD"/>
    <w:rsid w:val="007D1DAC"/>
    <w:rsid w:val="007D4EF9"/>
    <w:rsid w:val="007E1D6E"/>
    <w:rsid w:val="007E4A88"/>
    <w:rsid w:val="007F3644"/>
    <w:rsid w:val="007F7802"/>
    <w:rsid w:val="00800264"/>
    <w:rsid w:val="008022CC"/>
    <w:rsid w:val="00802720"/>
    <w:rsid w:val="00806234"/>
    <w:rsid w:val="00807CB0"/>
    <w:rsid w:val="00815A64"/>
    <w:rsid w:val="0082491F"/>
    <w:rsid w:val="00834562"/>
    <w:rsid w:val="00834D33"/>
    <w:rsid w:val="00835C06"/>
    <w:rsid w:val="00836464"/>
    <w:rsid w:val="00840F26"/>
    <w:rsid w:val="00845F5B"/>
    <w:rsid w:val="00856940"/>
    <w:rsid w:val="00856B65"/>
    <w:rsid w:val="008616A4"/>
    <w:rsid w:val="008620B8"/>
    <w:rsid w:val="00862FF6"/>
    <w:rsid w:val="008653F0"/>
    <w:rsid w:val="0087018D"/>
    <w:rsid w:val="00874567"/>
    <w:rsid w:val="0088562C"/>
    <w:rsid w:val="00892769"/>
    <w:rsid w:val="008929D6"/>
    <w:rsid w:val="0089653F"/>
    <w:rsid w:val="008970BE"/>
    <w:rsid w:val="008A6A4E"/>
    <w:rsid w:val="008B2DDB"/>
    <w:rsid w:val="008C2789"/>
    <w:rsid w:val="008D4736"/>
    <w:rsid w:val="008E38F1"/>
    <w:rsid w:val="008F3280"/>
    <w:rsid w:val="00905EFA"/>
    <w:rsid w:val="00907EA7"/>
    <w:rsid w:val="00915566"/>
    <w:rsid w:val="009163E9"/>
    <w:rsid w:val="00925522"/>
    <w:rsid w:val="009308BB"/>
    <w:rsid w:val="00931186"/>
    <w:rsid w:val="00943C98"/>
    <w:rsid w:val="00947607"/>
    <w:rsid w:val="00955891"/>
    <w:rsid w:val="00957F76"/>
    <w:rsid w:val="009604F2"/>
    <w:rsid w:val="00965190"/>
    <w:rsid w:val="00970E8B"/>
    <w:rsid w:val="009718E2"/>
    <w:rsid w:val="009730BD"/>
    <w:rsid w:val="00975591"/>
    <w:rsid w:val="0097581C"/>
    <w:rsid w:val="00977448"/>
    <w:rsid w:val="00980A90"/>
    <w:rsid w:val="00982BA1"/>
    <w:rsid w:val="00986705"/>
    <w:rsid w:val="0099283D"/>
    <w:rsid w:val="00995B20"/>
    <w:rsid w:val="00995B5A"/>
    <w:rsid w:val="009964C4"/>
    <w:rsid w:val="00996F14"/>
    <w:rsid w:val="009A0118"/>
    <w:rsid w:val="009A6D79"/>
    <w:rsid w:val="009B03D4"/>
    <w:rsid w:val="009B1983"/>
    <w:rsid w:val="009B6DEA"/>
    <w:rsid w:val="009C00AC"/>
    <w:rsid w:val="009C3C95"/>
    <w:rsid w:val="009D1D6B"/>
    <w:rsid w:val="009D1E1C"/>
    <w:rsid w:val="009E70AA"/>
    <w:rsid w:val="009E77DF"/>
    <w:rsid w:val="009F1F49"/>
    <w:rsid w:val="009F5158"/>
    <w:rsid w:val="00A01B2D"/>
    <w:rsid w:val="00A01EF3"/>
    <w:rsid w:val="00A133C7"/>
    <w:rsid w:val="00A155CA"/>
    <w:rsid w:val="00A157D7"/>
    <w:rsid w:val="00A25388"/>
    <w:rsid w:val="00A41D78"/>
    <w:rsid w:val="00A42209"/>
    <w:rsid w:val="00A50453"/>
    <w:rsid w:val="00A505DB"/>
    <w:rsid w:val="00A50B15"/>
    <w:rsid w:val="00A528BB"/>
    <w:rsid w:val="00A54052"/>
    <w:rsid w:val="00A559E4"/>
    <w:rsid w:val="00A572B1"/>
    <w:rsid w:val="00A60804"/>
    <w:rsid w:val="00A81D72"/>
    <w:rsid w:val="00A82C3E"/>
    <w:rsid w:val="00A84545"/>
    <w:rsid w:val="00A92D60"/>
    <w:rsid w:val="00A97177"/>
    <w:rsid w:val="00AA097C"/>
    <w:rsid w:val="00AA3343"/>
    <w:rsid w:val="00AA3671"/>
    <w:rsid w:val="00AA377E"/>
    <w:rsid w:val="00AA562F"/>
    <w:rsid w:val="00AA70F9"/>
    <w:rsid w:val="00AC1C6A"/>
    <w:rsid w:val="00AD0298"/>
    <w:rsid w:val="00AD2F2E"/>
    <w:rsid w:val="00AD350A"/>
    <w:rsid w:val="00AD7193"/>
    <w:rsid w:val="00AE12A3"/>
    <w:rsid w:val="00AE3CC8"/>
    <w:rsid w:val="00AE641B"/>
    <w:rsid w:val="00B02E0A"/>
    <w:rsid w:val="00B0793C"/>
    <w:rsid w:val="00B15CD9"/>
    <w:rsid w:val="00B268FB"/>
    <w:rsid w:val="00B27A6C"/>
    <w:rsid w:val="00B27A79"/>
    <w:rsid w:val="00B33FD7"/>
    <w:rsid w:val="00B346F4"/>
    <w:rsid w:val="00B4334D"/>
    <w:rsid w:val="00B45BEA"/>
    <w:rsid w:val="00B51D76"/>
    <w:rsid w:val="00B52E05"/>
    <w:rsid w:val="00B54A02"/>
    <w:rsid w:val="00B576DE"/>
    <w:rsid w:val="00B57D41"/>
    <w:rsid w:val="00B62BA1"/>
    <w:rsid w:val="00B64905"/>
    <w:rsid w:val="00B7037F"/>
    <w:rsid w:val="00B717E8"/>
    <w:rsid w:val="00B74301"/>
    <w:rsid w:val="00B7719A"/>
    <w:rsid w:val="00B827FE"/>
    <w:rsid w:val="00B8403B"/>
    <w:rsid w:val="00B85F49"/>
    <w:rsid w:val="00B8744B"/>
    <w:rsid w:val="00B90627"/>
    <w:rsid w:val="00B90E27"/>
    <w:rsid w:val="00B91045"/>
    <w:rsid w:val="00B943C1"/>
    <w:rsid w:val="00B9724D"/>
    <w:rsid w:val="00BA01E4"/>
    <w:rsid w:val="00BA2689"/>
    <w:rsid w:val="00BA2FE4"/>
    <w:rsid w:val="00BB2013"/>
    <w:rsid w:val="00BB36F6"/>
    <w:rsid w:val="00BB390E"/>
    <w:rsid w:val="00BB548C"/>
    <w:rsid w:val="00BC6BAA"/>
    <w:rsid w:val="00BD0533"/>
    <w:rsid w:val="00BE1CB6"/>
    <w:rsid w:val="00BE434C"/>
    <w:rsid w:val="00BE5927"/>
    <w:rsid w:val="00BF1030"/>
    <w:rsid w:val="00BF684D"/>
    <w:rsid w:val="00C05185"/>
    <w:rsid w:val="00C157CA"/>
    <w:rsid w:val="00C163A2"/>
    <w:rsid w:val="00C22A25"/>
    <w:rsid w:val="00C23D51"/>
    <w:rsid w:val="00C24F50"/>
    <w:rsid w:val="00C27E43"/>
    <w:rsid w:val="00C32124"/>
    <w:rsid w:val="00C33A2C"/>
    <w:rsid w:val="00C40DC3"/>
    <w:rsid w:val="00C451BF"/>
    <w:rsid w:val="00C501FA"/>
    <w:rsid w:val="00C66D25"/>
    <w:rsid w:val="00C70BF6"/>
    <w:rsid w:val="00C72D7A"/>
    <w:rsid w:val="00C7754F"/>
    <w:rsid w:val="00C83118"/>
    <w:rsid w:val="00C83AE6"/>
    <w:rsid w:val="00C86539"/>
    <w:rsid w:val="00C91326"/>
    <w:rsid w:val="00C9250B"/>
    <w:rsid w:val="00C954C0"/>
    <w:rsid w:val="00C97FFB"/>
    <w:rsid w:val="00CA2FCC"/>
    <w:rsid w:val="00CB07D8"/>
    <w:rsid w:val="00CB467F"/>
    <w:rsid w:val="00CB4F84"/>
    <w:rsid w:val="00CB683D"/>
    <w:rsid w:val="00CC2097"/>
    <w:rsid w:val="00CC4C7D"/>
    <w:rsid w:val="00CD2271"/>
    <w:rsid w:val="00CD720B"/>
    <w:rsid w:val="00CE037C"/>
    <w:rsid w:val="00CE5CD6"/>
    <w:rsid w:val="00CE61F5"/>
    <w:rsid w:val="00CF28D9"/>
    <w:rsid w:val="00D02F7F"/>
    <w:rsid w:val="00D074F7"/>
    <w:rsid w:val="00D07953"/>
    <w:rsid w:val="00D22D44"/>
    <w:rsid w:val="00D40968"/>
    <w:rsid w:val="00D44886"/>
    <w:rsid w:val="00D46FE1"/>
    <w:rsid w:val="00D51A21"/>
    <w:rsid w:val="00D52B31"/>
    <w:rsid w:val="00D54401"/>
    <w:rsid w:val="00D60263"/>
    <w:rsid w:val="00D7524B"/>
    <w:rsid w:val="00D80785"/>
    <w:rsid w:val="00D8320E"/>
    <w:rsid w:val="00D8414F"/>
    <w:rsid w:val="00D855F3"/>
    <w:rsid w:val="00D94DB6"/>
    <w:rsid w:val="00DA0F90"/>
    <w:rsid w:val="00DA11F4"/>
    <w:rsid w:val="00DA1CB3"/>
    <w:rsid w:val="00DA2E22"/>
    <w:rsid w:val="00DA4FF6"/>
    <w:rsid w:val="00DA5140"/>
    <w:rsid w:val="00DA698E"/>
    <w:rsid w:val="00DA6F96"/>
    <w:rsid w:val="00DA7FA2"/>
    <w:rsid w:val="00DB0956"/>
    <w:rsid w:val="00DB4ADA"/>
    <w:rsid w:val="00DC118A"/>
    <w:rsid w:val="00DC2856"/>
    <w:rsid w:val="00DC696C"/>
    <w:rsid w:val="00DD7134"/>
    <w:rsid w:val="00DD7AAE"/>
    <w:rsid w:val="00DE349E"/>
    <w:rsid w:val="00DE69F7"/>
    <w:rsid w:val="00DF1309"/>
    <w:rsid w:val="00DF34C1"/>
    <w:rsid w:val="00E10CF2"/>
    <w:rsid w:val="00E14979"/>
    <w:rsid w:val="00E21AD6"/>
    <w:rsid w:val="00E2623B"/>
    <w:rsid w:val="00E308C6"/>
    <w:rsid w:val="00E41858"/>
    <w:rsid w:val="00E5069D"/>
    <w:rsid w:val="00E508EF"/>
    <w:rsid w:val="00E50A5A"/>
    <w:rsid w:val="00E54392"/>
    <w:rsid w:val="00E5650D"/>
    <w:rsid w:val="00E65F63"/>
    <w:rsid w:val="00E66E91"/>
    <w:rsid w:val="00E752E5"/>
    <w:rsid w:val="00E77E30"/>
    <w:rsid w:val="00E81C4C"/>
    <w:rsid w:val="00E87022"/>
    <w:rsid w:val="00E90A35"/>
    <w:rsid w:val="00E91A4D"/>
    <w:rsid w:val="00E92F8B"/>
    <w:rsid w:val="00EA0592"/>
    <w:rsid w:val="00EA189B"/>
    <w:rsid w:val="00EB3709"/>
    <w:rsid w:val="00EB3B27"/>
    <w:rsid w:val="00EB5677"/>
    <w:rsid w:val="00EC3A67"/>
    <w:rsid w:val="00EC7868"/>
    <w:rsid w:val="00ED2ACA"/>
    <w:rsid w:val="00ED706B"/>
    <w:rsid w:val="00EE05F4"/>
    <w:rsid w:val="00EE064E"/>
    <w:rsid w:val="00EE5587"/>
    <w:rsid w:val="00EE68BF"/>
    <w:rsid w:val="00EF4631"/>
    <w:rsid w:val="00F016C7"/>
    <w:rsid w:val="00F056DA"/>
    <w:rsid w:val="00F14E9E"/>
    <w:rsid w:val="00F168C9"/>
    <w:rsid w:val="00F274F9"/>
    <w:rsid w:val="00F31581"/>
    <w:rsid w:val="00F318F2"/>
    <w:rsid w:val="00F52CE1"/>
    <w:rsid w:val="00F53F92"/>
    <w:rsid w:val="00F64AD1"/>
    <w:rsid w:val="00F65406"/>
    <w:rsid w:val="00F706F6"/>
    <w:rsid w:val="00F73493"/>
    <w:rsid w:val="00F80066"/>
    <w:rsid w:val="00F95527"/>
    <w:rsid w:val="00FA28ED"/>
    <w:rsid w:val="00FA5056"/>
    <w:rsid w:val="00FA5905"/>
    <w:rsid w:val="00FA5ECB"/>
    <w:rsid w:val="00FB0F1D"/>
    <w:rsid w:val="00FB2A90"/>
    <w:rsid w:val="00FB37D6"/>
    <w:rsid w:val="00FB5343"/>
    <w:rsid w:val="00FB7A75"/>
    <w:rsid w:val="00FC5755"/>
    <w:rsid w:val="00FD41E6"/>
    <w:rsid w:val="00FD456E"/>
    <w:rsid w:val="00FD49E4"/>
    <w:rsid w:val="00FE053B"/>
    <w:rsid w:val="00FE7533"/>
    <w:rsid w:val="00FF6BCA"/>
    <w:rsid w:val="00FF74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B8677"/>
  <w14:defaultImageDpi w14:val="32767"/>
  <w15:chartTrackingRefBased/>
  <w15:docId w15:val="{3F23324A-9427-AF40-8C81-93E7BED3F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304279"/>
    <w:pPr>
      <w:jc w:val="both"/>
    </w:pPr>
    <w:rPr>
      <w:rFonts w:ascii="Archivo" w:hAnsi="Archivo"/>
      <w:color w:val="020B3C" w:themeColor="text1"/>
      <w:sz w:val="22"/>
    </w:rPr>
  </w:style>
  <w:style w:type="paragraph" w:styleId="Titre1">
    <w:name w:val="heading 1"/>
    <w:aliases w:val="Titre 1 ETYO"/>
    <w:basedOn w:val="Normal"/>
    <w:next w:val="Normal"/>
    <w:link w:val="Titre1Car"/>
    <w:uiPriority w:val="9"/>
    <w:qFormat/>
    <w:rsid w:val="007C0B0D"/>
    <w:pPr>
      <w:keepNext/>
      <w:keepLines/>
      <w:numPr>
        <w:numId w:val="60"/>
      </w:numPr>
      <w:spacing w:before="240"/>
      <w:outlineLvl w:val="0"/>
    </w:pPr>
    <w:rPr>
      <w:rFonts w:eastAsiaTheme="majorEastAsia" w:cstheme="majorBidi"/>
      <w:b/>
      <w:color w:val="53DA8A" w:themeColor="background2"/>
      <w:sz w:val="28"/>
      <w:szCs w:val="32"/>
    </w:rPr>
  </w:style>
  <w:style w:type="paragraph" w:styleId="Titre2">
    <w:name w:val="heading 2"/>
    <w:basedOn w:val="Titre1"/>
    <w:next w:val="Normal"/>
    <w:link w:val="Titre2Car"/>
    <w:unhideWhenUsed/>
    <w:qFormat/>
    <w:rsid w:val="00B827FE"/>
    <w:pPr>
      <w:numPr>
        <w:ilvl w:val="1"/>
      </w:numPr>
      <w:spacing w:before="40"/>
      <w:outlineLvl w:val="1"/>
    </w:pPr>
    <w:rPr>
      <w:bCs/>
      <w:color w:val="020A3B" w:themeColor="accent2"/>
      <w:sz w:val="24"/>
      <w:szCs w:val="24"/>
    </w:rPr>
  </w:style>
  <w:style w:type="paragraph" w:styleId="Titre3">
    <w:name w:val="heading 3"/>
    <w:basedOn w:val="Titre2"/>
    <w:next w:val="Normal"/>
    <w:link w:val="Titre3Car"/>
    <w:unhideWhenUsed/>
    <w:qFormat/>
    <w:rsid w:val="00DF34C1"/>
    <w:pPr>
      <w:numPr>
        <w:ilvl w:val="2"/>
      </w:numPr>
      <w:outlineLvl w:val="2"/>
    </w:pPr>
    <w:rPr>
      <w:color w:val="7F7F7F" w:themeColor="accent1" w:themeShade="7F"/>
      <w:sz w:val="22"/>
      <w:szCs w:val="22"/>
    </w:rPr>
  </w:style>
  <w:style w:type="paragraph" w:styleId="Titre4">
    <w:name w:val="heading 4"/>
    <w:basedOn w:val="Titre3"/>
    <w:next w:val="Normal"/>
    <w:link w:val="Titre4Car"/>
    <w:uiPriority w:val="9"/>
    <w:unhideWhenUsed/>
    <w:qFormat/>
    <w:rsid w:val="00B827FE"/>
    <w:pPr>
      <w:numPr>
        <w:ilvl w:val="3"/>
      </w:numPr>
      <w:outlineLvl w:val="3"/>
    </w:pPr>
    <w:rPr>
      <w:b w:val="0"/>
      <w:bCs w:val="0"/>
      <w:i/>
      <w:iCs/>
      <w:color w:val="808080" w:themeColor="accent1" w:themeShade="80"/>
    </w:rPr>
  </w:style>
  <w:style w:type="paragraph" w:styleId="Titre5">
    <w:name w:val="heading 5"/>
    <w:basedOn w:val="Normal"/>
    <w:next w:val="Normal"/>
    <w:link w:val="Titre5Car"/>
    <w:uiPriority w:val="9"/>
    <w:semiHidden/>
    <w:unhideWhenUsed/>
    <w:qFormat/>
    <w:rsid w:val="00BE1CB6"/>
    <w:pPr>
      <w:keepNext/>
      <w:keepLines/>
      <w:spacing w:before="40"/>
      <w:outlineLvl w:val="4"/>
    </w:pPr>
    <w:rPr>
      <w:rFonts w:asciiTheme="majorHAnsi" w:eastAsiaTheme="majorEastAsia" w:hAnsiTheme="majorHAnsi" w:cstheme="majorBidi"/>
      <w:color w:val="BFBFBF"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ETYO Car"/>
    <w:basedOn w:val="Policepardfaut"/>
    <w:link w:val="Titre1"/>
    <w:uiPriority w:val="9"/>
    <w:rsid w:val="007C0B0D"/>
    <w:rPr>
      <w:rFonts w:ascii="Archivo" w:eastAsiaTheme="majorEastAsia" w:hAnsi="Archivo" w:cstheme="majorBidi"/>
      <w:b/>
      <w:color w:val="53DA8A" w:themeColor="background2"/>
      <w:sz w:val="28"/>
      <w:szCs w:val="32"/>
    </w:rPr>
  </w:style>
  <w:style w:type="character" w:customStyle="1" w:styleId="Titre2Car">
    <w:name w:val="Titre 2 Car"/>
    <w:basedOn w:val="Policepardfaut"/>
    <w:link w:val="Titre2"/>
    <w:rsid w:val="00B827FE"/>
    <w:rPr>
      <w:rFonts w:ascii="Archivo" w:eastAsiaTheme="majorEastAsia" w:hAnsi="Archivo" w:cstheme="majorBidi"/>
      <w:b/>
      <w:bCs/>
      <w:color w:val="020A3B" w:themeColor="accent2"/>
    </w:rPr>
  </w:style>
  <w:style w:type="paragraph" w:styleId="Titre">
    <w:name w:val="Title"/>
    <w:basedOn w:val="Normal"/>
    <w:next w:val="Normal"/>
    <w:link w:val="TitreCar"/>
    <w:uiPriority w:val="10"/>
    <w:qFormat/>
    <w:rsid w:val="00C24F50"/>
    <w:pPr>
      <w:contextualSpacing/>
    </w:pPr>
    <w:rPr>
      <w:rFonts w:eastAsiaTheme="majorEastAsia" w:cstheme="majorBidi"/>
      <w:b/>
      <w:spacing w:val="-10"/>
      <w:kern w:val="28"/>
      <w:sz w:val="28"/>
      <w:szCs w:val="56"/>
    </w:rPr>
  </w:style>
  <w:style w:type="character" w:customStyle="1" w:styleId="TitreCar">
    <w:name w:val="Titre Car"/>
    <w:basedOn w:val="Policepardfaut"/>
    <w:link w:val="Titre"/>
    <w:uiPriority w:val="10"/>
    <w:rsid w:val="00C24F50"/>
    <w:rPr>
      <w:rFonts w:ascii="Archivo" w:eastAsiaTheme="majorEastAsia" w:hAnsi="Archivo" w:cstheme="majorBidi"/>
      <w:b/>
      <w:color w:val="020B3C" w:themeColor="text1"/>
      <w:spacing w:val="-10"/>
      <w:kern w:val="28"/>
      <w:sz w:val="28"/>
      <w:szCs w:val="56"/>
    </w:rPr>
  </w:style>
  <w:style w:type="paragraph" w:styleId="Sansinterligne">
    <w:name w:val="No Spacing"/>
    <w:link w:val="SansinterligneCar"/>
    <w:uiPriority w:val="1"/>
    <w:qFormat/>
    <w:rsid w:val="00C24F50"/>
    <w:rPr>
      <w:rFonts w:ascii="Archivo" w:hAnsi="Archivo"/>
      <w:color w:val="020B3C" w:themeColor="text1"/>
      <w:sz w:val="22"/>
    </w:rPr>
  </w:style>
  <w:style w:type="paragraph" w:styleId="En-tte">
    <w:name w:val="header"/>
    <w:basedOn w:val="Normal"/>
    <w:link w:val="En-tteCar"/>
    <w:uiPriority w:val="99"/>
    <w:unhideWhenUsed/>
    <w:rsid w:val="00F31581"/>
    <w:pPr>
      <w:tabs>
        <w:tab w:val="center" w:pos="4536"/>
        <w:tab w:val="right" w:pos="9072"/>
      </w:tabs>
    </w:pPr>
  </w:style>
  <w:style w:type="character" w:customStyle="1" w:styleId="En-tteCar">
    <w:name w:val="En-tête Car"/>
    <w:basedOn w:val="Policepardfaut"/>
    <w:link w:val="En-tte"/>
    <w:uiPriority w:val="99"/>
    <w:rsid w:val="00F31581"/>
    <w:rPr>
      <w:rFonts w:ascii="Fira Sans Light" w:hAnsi="Fira Sans Light"/>
      <w:sz w:val="22"/>
    </w:rPr>
  </w:style>
  <w:style w:type="paragraph" w:styleId="Pieddepage">
    <w:name w:val="footer"/>
    <w:basedOn w:val="Normal"/>
    <w:link w:val="PieddepageCar"/>
    <w:uiPriority w:val="99"/>
    <w:unhideWhenUsed/>
    <w:rsid w:val="00F31581"/>
    <w:pPr>
      <w:tabs>
        <w:tab w:val="center" w:pos="4536"/>
        <w:tab w:val="right" w:pos="9072"/>
      </w:tabs>
    </w:pPr>
  </w:style>
  <w:style w:type="character" w:customStyle="1" w:styleId="PieddepageCar">
    <w:name w:val="Pied de page Car"/>
    <w:basedOn w:val="Policepardfaut"/>
    <w:link w:val="Pieddepage"/>
    <w:uiPriority w:val="99"/>
    <w:rsid w:val="00F31581"/>
    <w:rPr>
      <w:rFonts w:ascii="Fira Sans Light" w:hAnsi="Fira Sans Light"/>
      <w:sz w:val="22"/>
    </w:rPr>
  </w:style>
  <w:style w:type="paragraph" w:styleId="Textedebulles">
    <w:name w:val="Balloon Text"/>
    <w:basedOn w:val="Normal"/>
    <w:link w:val="TextedebullesCar"/>
    <w:uiPriority w:val="99"/>
    <w:semiHidden/>
    <w:unhideWhenUsed/>
    <w:rsid w:val="00D60263"/>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D60263"/>
    <w:rPr>
      <w:rFonts w:ascii="Times New Roman" w:hAnsi="Times New Roman" w:cs="Times New Roman"/>
      <w:sz w:val="18"/>
      <w:szCs w:val="18"/>
    </w:rPr>
  </w:style>
  <w:style w:type="character" w:styleId="Lienhypertexte">
    <w:name w:val="Hyperlink"/>
    <w:basedOn w:val="Policepardfaut"/>
    <w:uiPriority w:val="99"/>
    <w:unhideWhenUsed/>
    <w:rsid w:val="00547A0C"/>
    <w:rPr>
      <w:color w:val="5EFFA6" w:themeColor="hyperlink"/>
      <w:u w:val="single"/>
    </w:rPr>
  </w:style>
  <w:style w:type="character" w:styleId="Mentionnonrsolue">
    <w:name w:val="Unresolved Mention"/>
    <w:basedOn w:val="Policepardfaut"/>
    <w:uiPriority w:val="99"/>
    <w:rsid w:val="00547A0C"/>
    <w:rPr>
      <w:color w:val="605E5C"/>
      <w:shd w:val="clear" w:color="auto" w:fill="E1DFDD"/>
    </w:rPr>
  </w:style>
  <w:style w:type="paragraph" w:styleId="NormalWeb">
    <w:name w:val="Normal (Web)"/>
    <w:basedOn w:val="Normal"/>
    <w:uiPriority w:val="99"/>
    <w:unhideWhenUsed/>
    <w:rsid w:val="00A25388"/>
    <w:pPr>
      <w:spacing w:before="100" w:beforeAutospacing="1" w:after="100" w:afterAutospacing="1"/>
    </w:pPr>
    <w:rPr>
      <w:rFonts w:ascii="Times New Roman" w:eastAsia="Times New Roman" w:hAnsi="Times New Roman" w:cs="Times New Roman"/>
      <w:sz w:val="24"/>
      <w:lang w:eastAsia="fr-FR"/>
    </w:rPr>
  </w:style>
  <w:style w:type="character" w:styleId="lev">
    <w:name w:val="Strong"/>
    <w:basedOn w:val="Policepardfaut"/>
    <w:uiPriority w:val="22"/>
    <w:qFormat/>
    <w:rsid w:val="00A25388"/>
    <w:rPr>
      <w:b/>
      <w:bCs/>
    </w:rPr>
  </w:style>
  <w:style w:type="paragraph" w:styleId="Paragraphedeliste">
    <w:name w:val="List Paragraph"/>
    <w:aliases w:val="Paragraphe de liste 1,TP Liste,Section,Sémaphores Puces"/>
    <w:basedOn w:val="Normal"/>
    <w:link w:val="ParagraphedelisteCar"/>
    <w:uiPriority w:val="34"/>
    <w:qFormat/>
    <w:rsid w:val="00A25388"/>
    <w:pPr>
      <w:ind w:left="720"/>
      <w:contextualSpacing/>
    </w:pPr>
  </w:style>
  <w:style w:type="table" w:styleId="Grilledutableau">
    <w:name w:val="Table Grid"/>
    <w:basedOn w:val="TableauNormal"/>
    <w:uiPriority w:val="39"/>
    <w:rsid w:val="00DA1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B51D76"/>
    <w:rPr>
      <w:color w:val="020A3B" w:themeColor="followedHyperlink"/>
      <w:u w:val="single"/>
    </w:rPr>
  </w:style>
  <w:style w:type="character" w:styleId="Numrodepage">
    <w:name w:val="page number"/>
    <w:basedOn w:val="Policepardfaut"/>
    <w:uiPriority w:val="99"/>
    <w:semiHidden/>
    <w:unhideWhenUsed/>
    <w:rsid w:val="00A155CA"/>
  </w:style>
  <w:style w:type="character" w:customStyle="1" w:styleId="SansinterligneCar">
    <w:name w:val="Sans interligne Car"/>
    <w:basedOn w:val="Policepardfaut"/>
    <w:link w:val="Sansinterligne"/>
    <w:uiPriority w:val="1"/>
    <w:rsid w:val="00C24F50"/>
    <w:rPr>
      <w:rFonts w:ascii="Archivo" w:hAnsi="Archivo"/>
      <w:color w:val="020B3C" w:themeColor="text1"/>
      <w:sz w:val="22"/>
    </w:rPr>
  </w:style>
  <w:style w:type="table" w:styleId="TableauGrille4-Accentuation3">
    <w:name w:val="Grid Table 4 Accent 3"/>
    <w:basedOn w:val="TableauNormal"/>
    <w:uiPriority w:val="49"/>
    <w:rsid w:val="00CD720B"/>
    <w:tblPr>
      <w:tblStyleRowBandSize w:val="1"/>
      <w:tblStyleColBandSize w:val="1"/>
      <w:tblBorders>
        <w:top w:val="single" w:sz="4" w:space="0" w:color="9EFFC9" w:themeColor="accent3" w:themeTint="99"/>
        <w:left w:val="single" w:sz="4" w:space="0" w:color="9EFFC9" w:themeColor="accent3" w:themeTint="99"/>
        <w:bottom w:val="single" w:sz="4" w:space="0" w:color="9EFFC9" w:themeColor="accent3" w:themeTint="99"/>
        <w:right w:val="single" w:sz="4" w:space="0" w:color="9EFFC9" w:themeColor="accent3" w:themeTint="99"/>
        <w:insideH w:val="single" w:sz="4" w:space="0" w:color="9EFFC9" w:themeColor="accent3" w:themeTint="99"/>
        <w:insideV w:val="single" w:sz="4" w:space="0" w:color="9EFFC9" w:themeColor="accent3" w:themeTint="99"/>
      </w:tblBorders>
    </w:tblPr>
    <w:tblStylePr w:type="firstRow">
      <w:rPr>
        <w:b/>
        <w:bCs/>
        <w:color w:val="5FFFA6" w:themeColor="background1"/>
      </w:rPr>
      <w:tblPr/>
      <w:tcPr>
        <w:tcBorders>
          <w:top w:val="single" w:sz="4" w:space="0" w:color="5EFFA6" w:themeColor="accent3"/>
          <w:left w:val="single" w:sz="4" w:space="0" w:color="5EFFA6" w:themeColor="accent3"/>
          <w:bottom w:val="single" w:sz="4" w:space="0" w:color="5EFFA6" w:themeColor="accent3"/>
          <w:right w:val="single" w:sz="4" w:space="0" w:color="5EFFA6" w:themeColor="accent3"/>
          <w:insideH w:val="nil"/>
          <w:insideV w:val="nil"/>
        </w:tcBorders>
        <w:shd w:val="clear" w:color="auto" w:fill="5EFFA6" w:themeFill="accent3"/>
      </w:tcPr>
    </w:tblStylePr>
    <w:tblStylePr w:type="lastRow">
      <w:rPr>
        <w:b/>
        <w:bCs/>
      </w:rPr>
      <w:tblPr/>
      <w:tcPr>
        <w:tcBorders>
          <w:top w:val="double" w:sz="4" w:space="0" w:color="5EFFA6" w:themeColor="accent3"/>
        </w:tcBorders>
      </w:tcPr>
    </w:tblStylePr>
    <w:tblStylePr w:type="firstCol">
      <w:rPr>
        <w:b/>
        <w:bCs/>
      </w:rPr>
    </w:tblStylePr>
    <w:tblStylePr w:type="lastCol">
      <w:rPr>
        <w:b/>
        <w:bCs/>
      </w:rPr>
    </w:tblStylePr>
    <w:tblStylePr w:type="band1Vert">
      <w:tblPr/>
      <w:tcPr>
        <w:shd w:val="clear" w:color="auto" w:fill="DEFFED" w:themeFill="accent3" w:themeFillTint="33"/>
      </w:tcPr>
    </w:tblStylePr>
    <w:tblStylePr w:type="band1Horz">
      <w:tblPr/>
      <w:tcPr>
        <w:shd w:val="clear" w:color="auto" w:fill="DEFFED" w:themeFill="accent3" w:themeFillTint="33"/>
      </w:tcPr>
    </w:tblStylePr>
  </w:style>
  <w:style w:type="character" w:customStyle="1" w:styleId="Titre3Car">
    <w:name w:val="Titre 3 Car"/>
    <w:basedOn w:val="Policepardfaut"/>
    <w:link w:val="Titre3"/>
    <w:rsid w:val="00DF34C1"/>
    <w:rPr>
      <w:rFonts w:ascii="Archivo" w:eastAsiaTheme="majorEastAsia" w:hAnsi="Archivo" w:cstheme="majorBidi"/>
      <w:b/>
      <w:bCs/>
      <w:color w:val="7F7F7F" w:themeColor="accent1" w:themeShade="7F"/>
      <w:sz w:val="22"/>
      <w:szCs w:val="22"/>
    </w:rPr>
  </w:style>
  <w:style w:type="table" w:styleId="TableauGrille4-Accentuation5">
    <w:name w:val="Grid Table 4 Accent 5"/>
    <w:basedOn w:val="TableauNormal"/>
    <w:uiPriority w:val="49"/>
    <w:rsid w:val="00211F93"/>
    <w:tblPr>
      <w:tblStyleRowBandSize w:val="1"/>
      <w:tblStyleColBandSize w:val="1"/>
      <w:tblBorders>
        <w:top w:val="single" w:sz="4" w:space="0" w:color="97E8B8" w:themeColor="accent5" w:themeTint="99"/>
        <w:left w:val="single" w:sz="4" w:space="0" w:color="97E8B8" w:themeColor="accent5" w:themeTint="99"/>
        <w:bottom w:val="single" w:sz="4" w:space="0" w:color="97E8B8" w:themeColor="accent5" w:themeTint="99"/>
        <w:right w:val="single" w:sz="4" w:space="0" w:color="97E8B8" w:themeColor="accent5" w:themeTint="99"/>
        <w:insideH w:val="single" w:sz="4" w:space="0" w:color="97E8B8" w:themeColor="accent5" w:themeTint="99"/>
        <w:insideV w:val="single" w:sz="4" w:space="0" w:color="97E8B8" w:themeColor="accent5" w:themeTint="99"/>
      </w:tblBorders>
    </w:tblPr>
    <w:tblStylePr w:type="firstRow">
      <w:rPr>
        <w:b/>
        <w:bCs/>
        <w:color w:val="5FFFA6" w:themeColor="background1"/>
      </w:rPr>
      <w:tblPr/>
      <w:tcPr>
        <w:tcBorders>
          <w:top w:val="single" w:sz="4" w:space="0" w:color="53DA8A" w:themeColor="accent5"/>
          <w:left w:val="single" w:sz="4" w:space="0" w:color="53DA8A" w:themeColor="accent5"/>
          <w:bottom w:val="single" w:sz="4" w:space="0" w:color="53DA8A" w:themeColor="accent5"/>
          <w:right w:val="single" w:sz="4" w:space="0" w:color="53DA8A" w:themeColor="accent5"/>
          <w:insideH w:val="nil"/>
          <w:insideV w:val="nil"/>
        </w:tcBorders>
        <w:shd w:val="clear" w:color="auto" w:fill="53DA8A" w:themeFill="accent5"/>
      </w:tcPr>
    </w:tblStylePr>
    <w:tblStylePr w:type="lastRow">
      <w:rPr>
        <w:b/>
        <w:bCs/>
      </w:rPr>
      <w:tblPr/>
      <w:tcPr>
        <w:tcBorders>
          <w:top w:val="double" w:sz="4" w:space="0" w:color="53DA8A" w:themeColor="accent5"/>
        </w:tcBorders>
      </w:tcPr>
    </w:tblStylePr>
    <w:tblStylePr w:type="firstCol">
      <w:rPr>
        <w:b/>
        <w:bCs/>
      </w:rPr>
    </w:tblStylePr>
    <w:tblStylePr w:type="lastCol">
      <w:rPr>
        <w:b/>
        <w:bCs/>
      </w:rPr>
    </w:tblStylePr>
    <w:tblStylePr w:type="band1Vert">
      <w:tblPr/>
      <w:tcPr>
        <w:shd w:val="clear" w:color="auto" w:fill="DCF7E7" w:themeFill="accent5" w:themeFillTint="33"/>
      </w:tcPr>
    </w:tblStylePr>
    <w:tblStylePr w:type="band1Horz">
      <w:tblPr/>
      <w:tcPr>
        <w:shd w:val="clear" w:color="auto" w:fill="DCF7E7" w:themeFill="accent5" w:themeFillTint="33"/>
      </w:tcPr>
    </w:tblStylePr>
  </w:style>
  <w:style w:type="character" w:customStyle="1" w:styleId="ParagraphedelisteCar">
    <w:name w:val="Paragraphe de liste Car"/>
    <w:aliases w:val="Paragraphe de liste 1 Car,TP Liste Car,Section Car,Sémaphores Puces Car"/>
    <w:link w:val="Paragraphedeliste"/>
    <w:uiPriority w:val="99"/>
    <w:qFormat/>
    <w:rsid w:val="00915566"/>
    <w:rPr>
      <w:rFonts w:ascii="Archivo" w:hAnsi="Archivo"/>
      <w:color w:val="020B3C" w:themeColor="text1"/>
      <w:sz w:val="22"/>
    </w:rPr>
  </w:style>
  <w:style w:type="character" w:styleId="Accentuationlgre">
    <w:name w:val="Subtle Emphasis"/>
    <w:basedOn w:val="Policepardfaut"/>
    <w:uiPriority w:val="19"/>
    <w:qFormat/>
    <w:rsid w:val="00C501FA"/>
    <w:rPr>
      <w:i/>
      <w:iCs/>
      <w:color w:val="020B3C" w:themeColor="text1"/>
    </w:rPr>
  </w:style>
  <w:style w:type="paragraph" w:styleId="Lgende">
    <w:name w:val="caption"/>
    <w:basedOn w:val="Normal"/>
    <w:next w:val="Normal"/>
    <w:uiPriority w:val="35"/>
    <w:unhideWhenUsed/>
    <w:qFormat/>
    <w:rsid w:val="00C501FA"/>
    <w:pPr>
      <w:spacing w:after="200"/>
    </w:pPr>
    <w:rPr>
      <w:rFonts w:ascii="Fira Sans" w:eastAsia="Times New Roman" w:hAnsi="Fira Sans" w:cs="Times New Roman"/>
      <w:i/>
      <w:iCs/>
      <w:color w:val="020B3C" w:themeColor="text2"/>
      <w:sz w:val="18"/>
      <w:szCs w:val="18"/>
      <w:lang w:eastAsia="fr-FR"/>
    </w:rPr>
  </w:style>
  <w:style w:type="table" w:styleId="TableauGrille5Fonc-Accentuation1">
    <w:name w:val="Grid Table 5 Dark Accent 1"/>
    <w:basedOn w:val="TableauNormal"/>
    <w:uiPriority w:val="50"/>
    <w:rsid w:val="00524BC8"/>
    <w:tblPr>
      <w:tblStyleRowBandSize w:val="1"/>
      <w:tblStyleColBandSize w:val="1"/>
      <w:tblBorders>
        <w:top w:val="single" w:sz="4" w:space="0" w:color="5FFFA6" w:themeColor="background1"/>
        <w:left w:val="single" w:sz="4" w:space="0" w:color="5FFFA6" w:themeColor="background1"/>
        <w:bottom w:val="single" w:sz="4" w:space="0" w:color="5FFFA6" w:themeColor="background1"/>
        <w:right w:val="single" w:sz="4" w:space="0" w:color="5FFFA6" w:themeColor="background1"/>
        <w:insideH w:val="single" w:sz="4" w:space="0" w:color="5FFFA6" w:themeColor="background1"/>
        <w:insideV w:val="single" w:sz="4" w:space="0" w:color="5FFFA6" w:themeColor="background1"/>
      </w:tblBorders>
    </w:tblPr>
    <w:tcPr>
      <w:shd w:val="clear" w:color="auto" w:fill="FFFFFF" w:themeFill="accent1" w:themeFillTint="33"/>
    </w:tcPr>
    <w:tblStylePr w:type="firstRow">
      <w:rPr>
        <w:b/>
        <w:bCs/>
        <w:color w:val="5FFFA6" w:themeColor="background1"/>
      </w:rPr>
      <w:tblPr/>
      <w:tcPr>
        <w:tcBorders>
          <w:top w:val="single" w:sz="4" w:space="0" w:color="5FFFA6" w:themeColor="background1"/>
          <w:left w:val="single" w:sz="4" w:space="0" w:color="5FFFA6" w:themeColor="background1"/>
          <w:right w:val="single" w:sz="4" w:space="0" w:color="5FFFA6" w:themeColor="background1"/>
          <w:insideH w:val="nil"/>
          <w:insideV w:val="nil"/>
        </w:tcBorders>
        <w:shd w:val="clear" w:color="auto" w:fill="FFFFFF" w:themeFill="accent1"/>
      </w:tcPr>
    </w:tblStylePr>
    <w:tblStylePr w:type="lastRow">
      <w:rPr>
        <w:b/>
        <w:bCs/>
        <w:color w:val="5FFFA6" w:themeColor="background1"/>
      </w:rPr>
      <w:tblPr/>
      <w:tcPr>
        <w:tcBorders>
          <w:left w:val="single" w:sz="4" w:space="0" w:color="5FFFA6" w:themeColor="background1"/>
          <w:bottom w:val="single" w:sz="4" w:space="0" w:color="5FFFA6" w:themeColor="background1"/>
          <w:right w:val="single" w:sz="4" w:space="0" w:color="5FFFA6" w:themeColor="background1"/>
          <w:insideH w:val="nil"/>
          <w:insideV w:val="nil"/>
        </w:tcBorders>
        <w:shd w:val="clear" w:color="auto" w:fill="FFFFFF" w:themeFill="accent1"/>
      </w:tcPr>
    </w:tblStylePr>
    <w:tblStylePr w:type="firstCol">
      <w:rPr>
        <w:b/>
        <w:bCs/>
        <w:color w:val="5FFFA6" w:themeColor="background1"/>
      </w:rPr>
      <w:tblPr/>
      <w:tcPr>
        <w:tcBorders>
          <w:top w:val="single" w:sz="4" w:space="0" w:color="5FFFA6" w:themeColor="background1"/>
          <w:left w:val="single" w:sz="4" w:space="0" w:color="5FFFA6" w:themeColor="background1"/>
          <w:bottom w:val="single" w:sz="4" w:space="0" w:color="5FFFA6" w:themeColor="background1"/>
          <w:insideV w:val="nil"/>
        </w:tcBorders>
        <w:shd w:val="clear" w:color="auto" w:fill="FFFFFF" w:themeFill="accent1"/>
      </w:tcPr>
    </w:tblStylePr>
    <w:tblStylePr w:type="lastCol">
      <w:rPr>
        <w:b/>
        <w:bCs/>
        <w:color w:val="5FFFA6" w:themeColor="background1"/>
      </w:rPr>
      <w:tblPr/>
      <w:tcPr>
        <w:tcBorders>
          <w:top w:val="single" w:sz="4" w:space="0" w:color="5FFFA6" w:themeColor="background1"/>
          <w:bottom w:val="single" w:sz="4" w:space="0" w:color="5FFFA6" w:themeColor="background1"/>
          <w:right w:val="single" w:sz="4" w:space="0" w:color="5FFFA6" w:themeColor="background1"/>
          <w:insideV w:val="nil"/>
        </w:tcBorders>
        <w:shd w:val="clear" w:color="auto" w:fill="FFFFFF" w:themeFill="accent1"/>
      </w:tcPr>
    </w:tblStylePr>
    <w:tblStylePr w:type="band1Vert">
      <w:tblPr/>
      <w:tcPr>
        <w:shd w:val="clear" w:color="auto" w:fill="FFFFFF" w:themeFill="accent1" w:themeFillTint="66"/>
      </w:tcPr>
    </w:tblStylePr>
    <w:tblStylePr w:type="band1Horz">
      <w:tblPr/>
      <w:tcPr>
        <w:shd w:val="clear" w:color="auto" w:fill="FFFFFF" w:themeFill="accent1" w:themeFillTint="66"/>
      </w:tcPr>
    </w:tblStylePr>
  </w:style>
  <w:style w:type="table" w:styleId="TableauGrille5Fonc-Accentuation5">
    <w:name w:val="Grid Table 5 Dark Accent 5"/>
    <w:basedOn w:val="TableauNormal"/>
    <w:uiPriority w:val="50"/>
    <w:rsid w:val="009308BB"/>
    <w:tblPr>
      <w:tblStyleRowBandSize w:val="1"/>
      <w:tblStyleColBandSize w:val="1"/>
      <w:tblBorders>
        <w:top w:val="single" w:sz="4" w:space="0" w:color="5FFFA6" w:themeColor="background1"/>
        <w:left w:val="single" w:sz="4" w:space="0" w:color="5FFFA6" w:themeColor="background1"/>
        <w:bottom w:val="single" w:sz="4" w:space="0" w:color="5FFFA6" w:themeColor="background1"/>
        <w:right w:val="single" w:sz="4" w:space="0" w:color="5FFFA6" w:themeColor="background1"/>
        <w:insideH w:val="single" w:sz="4" w:space="0" w:color="5FFFA6" w:themeColor="background1"/>
        <w:insideV w:val="single" w:sz="4" w:space="0" w:color="5FFFA6" w:themeColor="background1"/>
      </w:tblBorders>
    </w:tblPr>
    <w:tcPr>
      <w:shd w:val="clear" w:color="auto" w:fill="DCF7E7" w:themeFill="accent5" w:themeFillTint="33"/>
    </w:tcPr>
    <w:tblStylePr w:type="firstRow">
      <w:rPr>
        <w:b/>
        <w:bCs/>
        <w:color w:val="5FFFA6" w:themeColor="background1"/>
      </w:rPr>
      <w:tblPr/>
      <w:tcPr>
        <w:tcBorders>
          <w:top w:val="single" w:sz="4" w:space="0" w:color="5FFFA6" w:themeColor="background1"/>
          <w:left w:val="single" w:sz="4" w:space="0" w:color="5FFFA6" w:themeColor="background1"/>
          <w:right w:val="single" w:sz="4" w:space="0" w:color="5FFFA6" w:themeColor="background1"/>
          <w:insideH w:val="nil"/>
          <w:insideV w:val="nil"/>
        </w:tcBorders>
        <w:shd w:val="clear" w:color="auto" w:fill="53DA8A" w:themeFill="accent5"/>
      </w:tcPr>
    </w:tblStylePr>
    <w:tblStylePr w:type="lastRow">
      <w:rPr>
        <w:b/>
        <w:bCs/>
        <w:color w:val="5FFFA6" w:themeColor="background1"/>
      </w:rPr>
      <w:tblPr/>
      <w:tcPr>
        <w:tcBorders>
          <w:left w:val="single" w:sz="4" w:space="0" w:color="5FFFA6" w:themeColor="background1"/>
          <w:bottom w:val="single" w:sz="4" w:space="0" w:color="5FFFA6" w:themeColor="background1"/>
          <w:right w:val="single" w:sz="4" w:space="0" w:color="5FFFA6" w:themeColor="background1"/>
          <w:insideH w:val="nil"/>
          <w:insideV w:val="nil"/>
        </w:tcBorders>
        <w:shd w:val="clear" w:color="auto" w:fill="53DA8A" w:themeFill="accent5"/>
      </w:tcPr>
    </w:tblStylePr>
    <w:tblStylePr w:type="firstCol">
      <w:rPr>
        <w:b/>
        <w:bCs/>
        <w:color w:val="5FFFA6" w:themeColor="background1"/>
      </w:rPr>
      <w:tblPr/>
      <w:tcPr>
        <w:tcBorders>
          <w:top w:val="single" w:sz="4" w:space="0" w:color="5FFFA6" w:themeColor="background1"/>
          <w:left w:val="single" w:sz="4" w:space="0" w:color="5FFFA6" w:themeColor="background1"/>
          <w:bottom w:val="single" w:sz="4" w:space="0" w:color="5FFFA6" w:themeColor="background1"/>
          <w:insideV w:val="nil"/>
        </w:tcBorders>
        <w:shd w:val="clear" w:color="auto" w:fill="53DA8A" w:themeFill="accent5"/>
      </w:tcPr>
    </w:tblStylePr>
    <w:tblStylePr w:type="lastCol">
      <w:rPr>
        <w:b/>
        <w:bCs/>
        <w:color w:val="5FFFA6" w:themeColor="background1"/>
      </w:rPr>
      <w:tblPr/>
      <w:tcPr>
        <w:tcBorders>
          <w:top w:val="single" w:sz="4" w:space="0" w:color="5FFFA6" w:themeColor="background1"/>
          <w:bottom w:val="single" w:sz="4" w:space="0" w:color="5FFFA6" w:themeColor="background1"/>
          <w:right w:val="single" w:sz="4" w:space="0" w:color="5FFFA6" w:themeColor="background1"/>
          <w:insideV w:val="nil"/>
        </w:tcBorders>
        <w:shd w:val="clear" w:color="auto" w:fill="53DA8A" w:themeFill="accent5"/>
      </w:tcPr>
    </w:tblStylePr>
    <w:tblStylePr w:type="band1Vert">
      <w:tblPr/>
      <w:tcPr>
        <w:shd w:val="clear" w:color="auto" w:fill="BAF0CF" w:themeFill="accent5" w:themeFillTint="66"/>
      </w:tcPr>
    </w:tblStylePr>
    <w:tblStylePr w:type="band1Horz">
      <w:tblPr/>
      <w:tcPr>
        <w:shd w:val="clear" w:color="auto" w:fill="BAF0CF" w:themeFill="accent5" w:themeFillTint="66"/>
      </w:tcPr>
    </w:tblStylePr>
  </w:style>
  <w:style w:type="paragraph" w:styleId="En-ttedetabledesmatires">
    <w:name w:val="TOC Heading"/>
    <w:basedOn w:val="Titre1"/>
    <w:next w:val="Normal"/>
    <w:uiPriority w:val="39"/>
    <w:unhideWhenUsed/>
    <w:qFormat/>
    <w:rsid w:val="00B85F49"/>
    <w:pPr>
      <w:numPr>
        <w:numId w:val="0"/>
      </w:numPr>
      <w:spacing w:before="480" w:line="276" w:lineRule="auto"/>
      <w:outlineLvl w:val="9"/>
    </w:pPr>
    <w:rPr>
      <w:rFonts w:asciiTheme="majorHAnsi" w:hAnsiTheme="majorHAnsi"/>
      <w:bCs/>
      <w:color w:val="BFBFBF" w:themeColor="accent1" w:themeShade="BF"/>
      <w:szCs w:val="28"/>
      <w:lang w:eastAsia="fr-FR"/>
    </w:rPr>
  </w:style>
  <w:style w:type="paragraph" w:styleId="TM1">
    <w:name w:val="toc 1"/>
    <w:basedOn w:val="Normal"/>
    <w:next w:val="Normal"/>
    <w:autoRedefine/>
    <w:uiPriority w:val="39"/>
    <w:unhideWhenUsed/>
    <w:rsid w:val="00CB683D"/>
    <w:pPr>
      <w:tabs>
        <w:tab w:val="left" w:pos="1320"/>
        <w:tab w:val="right" w:leader="dot" w:pos="10450"/>
      </w:tabs>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unhideWhenUsed/>
    <w:rsid w:val="006F67D3"/>
    <w:pPr>
      <w:tabs>
        <w:tab w:val="left" w:pos="1540"/>
        <w:tab w:val="right" w:leader="dot" w:pos="10450"/>
      </w:tabs>
      <w:ind w:left="220"/>
    </w:pPr>
    <w:rPr>
      <w:rFonts w:asciiTheme="minorHAnsi" w:hAnsiTheme="minorHAnsi" w:cstheme="minorHAnsi"/>
      <w:smallCaps/>
      <w:sz w:val="20"/>
      <w:szCs w:val="20"/>
    </w:rPr>
  </w:style>
  <w:style w:type="paragraph" w:styleId="TM3">
    <w:name w:val="toc 3"/>
    <w:basedOn w:val="Normal"/>
    <w:next w:val="Normal"/>
    <w:autoRedefine/>
    <w:uiPriority w:val="39"/>
    <w:unhideWhenUsed/>
    <w:rsid w:val="00B85F49"/>
    <w:pPr>
      <w:ind w:left="440"/>
    </w:pPr>
    <w:rPr>
      <w:rFonts w:asciiTheme="minorHAnsi" w:hAnsiTheme="minorHAnsi" w:cstheme="minorHAnsi"/>
      <w:i/>
      <w:iCs/>
      <w:sz w:val="20"/>
      <w:szCs w:val="20"/>
    </w:rPr>
  </w:style>
  <w:style w:type="paragraph" w:styleId="TM4">
    <w:name w:val="toc 4"/>
    <w:basedOn w:val="Normal"/>
    <w:next w:val="Normal"/>
    <w:autoRedefine/>
    <w:uiPriority w:val="39"/>
    <w:unhideWhenUsed/>
    <w:rsid w:val="00B85F49"/>
    <w:pPr>
      <w:ind w:left="660"/>
    </w:pPr>
    <w:rPr>
      <w:rFonts w:asciiTheme="minorHAnsi" w:hAnsiTheme="minorHAnsi" w:cstheme="minorHAnsi"/>
      <w:sz w:val="18"/>
      <w:szCs w:val="18"/>
    </w:rPr>
  </w:style>
  <w:style w:type="paragraph" w:styleId="TM5">
    <w:name w:val="toc 5"/>
    <w:basedOn w:val="Normal"/>
    <w:next w:val="Normal"/>
    <w:autoRedefine/>
    <w:uiPriority w:val="39"/>
    <w:unhideWhenUsed/>
    <w:rsid w:val="00B85F49"/>
    <w:pPr>
      <w:ind w:left="880"/>
    </w:pPr>
    <w:rPr>
      <w:rFonts w:asciiTheme="minorHAnsi" w:hAnsiTheme="minorHAnsi" w:cstheme="minorHAnsi"/>
      <w:sz w:val="18"/>
      <w:szCs w:val="18"/>
    </w:rPr>
  </w:style>
  <w:style w:type="paragraph" w:styleId="TM6">
    <w:name w:val="toc 6"/>
    <w:basedOn w:val="Normal"/>
    <w:next w:val="Normal"/>
    <w:autoRedefine/>
    <w:uiPriority w:val="39"/>
    <w:unhideWhenUsed/>
    <w:rsid w:val="00B85F49"/>
    <w:pPr>
      <w:ind w:left="1100"/>
    </w:pPr>
    <w:rPr>
      <w:rFonts w:asciiTheme="minorHAnsi" w:hAnsiTheme="minorHAnsi" w:cstheme="minorHAnsi"/>
      <w:sz w:val="18"/>
      <w:szCs w:val="18"/>
    </w:rPr>
  </w:style>
  <w:style w:type="paragraph" w:styleId="TM7">
    <w:name w:val="toc 7"/>
    <w:basedOn w:val="Normal"/>
    <w:next w:val="Normal"/>
    <w:autoRedefine/>
    <w:uiPriority w:val="39"/>
    <w:unhideWhenUsed/>
    <w:rsid w:val="00B85F49"/>
    <w:pPr>
      <w:ind w:left="1320"/>
    </w:pPr>
    <w:rPr>
      <w:rFonts w:asciiTheme="minorHAnsi" w:hAnsiTheme="minorHAnsi" w:cstheme="minorHAnsi"/>
      <w:sz w:val="18"/>
      <w:szCs w:val="18"/>
    </w:rPr>
  </w:style>
  <w:style w:type="paragraph" w:styleId="TM8">
    <w:name w:val="toc 8"/>
    <w:basedOn w:val="Normal"/>
    <w:next w:val="Normal"/>
    <w:autoRedefine/>
    <w:uiPriority w:val="39"/>
    <w:unhideWhenUsed/>
    <w:rsid w:val="00B85F49"/>
    <w:pPr>
      <w:ind w:left="1540"/>
    </w:pPr>
    <w:rPr>
      <w:rFonts w:asciiTheme="minorHAnsi" w:hAnsiTheme="minorHAnsi" w:cstheme="minorHAnsi"/>
      <w:sz w:val="18"/>
      <w:szCs w:val="18"/>
    </w:rPr>
  </w:style>
  <w:style w:type="paragraph" w:styleId="TM9">
    <w:name w:val="toc 9"/>
    <w:basedOn w:val="Normal"/>
    <w:next w:val="Normal"/>
    <w:autoRedefine/>
    <w:uiPriority w:val="39"/>
    <w:unhideWhenUsed/>
    <w:rsid w:val="00B85F49"/>
    <w:pPr>
      <w:ind w:left="1760"/>
    </w:pPr>
    <w:rPr>
      <w:rFonts w:asciiTheme="minorHAnsi" w:hAnsiTheme="minorHAnsi" w:cstheme="minorHAnsi"/>
      <w:sz w:val="18"/>
      <w:szCs w:val="18"/>
    </w:rPr>
  </w:style>
  <w:style w:type="character" w:customStyle="1" w:styleId="Titre4Car">
    <w:name w:val="Titre 4 Car"/>
    <w:basedOn w:val="Policepardfaut"/>
    <w:link w:val="Titre4"/>
    <w:uiPriority w:val="9"/>
    <w:rsid w:val="00B827FE"/>
    <w:rPr>
      <w:rFonts w:ascii="Archivo" w:eastAsiaTheme="majorEastAsia" w:hAnsi="Archivo" w:cstheme="majorBidi"/>
      <w:i/>
      <w:iCs/>
      <w:color w:val="808080" w:themeColor="accent1" w:themeShade="80"/>
    </w:rPr>
  </w:style>
  <w:style w:type="character" w:styleId="Marquedecommentaire">
    <w:name w:val="annotation reference"/>
    <w:basedOn w:val="Policepardfaut"/>
    <w:uiPriority w:val="99"/>
    <w:semiHidden/>
    <w:unhideWhenUsed/>
    <w:rsid w:val="00834D33"/>
    <w:rPr>
      <w:sz w:val="16"/>
      <w:szCs w:val="16"/>
    </w:rPr>
  </w:style>
  <w:style w:type="character" w:customStyle="1" w:styleId="Titre5Car">
    <w:name w:val="Titre 5 Car"/>
    <w:basedOn w:val="Policepardfaut"/>
    <w:link w:val="Titre5"/>
    <w:uiPriority w:val="9"/>
    <w:semiHidden/>
    <w:rsid w:val="00BE1CB6"/>
    <w:rPr>
      <w:rFonts w:asciiTheme="majorHAnsi" w:eastAsiaTheme="majorEastAsia" w:hAnsiTheme="majorHAnsi" w:cstheme="majorBidi"/>
      <w:color w:val="BFBFBF" w:themeColor="accent1" w:themeShade="BF"/>
      <w:sz w:val="22"/>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Archivo" w:hAnsi="Archivo"/>
      <w:color w:val="020B3C" w:themeColor="text1"/>
      <w:sz w:val="20"/>
      <w:szCs w:val="20"/>
    </w:rPr>
  </w:style>
  <w:style w:type="paragraph" w:customStyle="1" w:styleId="Contenu">
    <w:name w:val="Contenu"/>
    <w:basedOn w:val="Normal"/>
    <w:link w:val="ContenuCar"/>
    <w:qFormat/>
    <w:rsid w:val="0027056C"/>
    <w:pPr>
      <w:shd w:val="clear" w:color="auto" w:fill="FFFFFF"/>
      <w:spacing w:after="120"/>
    </w:pPr>
    <w:rPr>
      <w:rFonts w:ascii="Calibri" w:eastAsia="Times New Roman" w:hAnsi="Calibri" w:cs="Calibri"/>
      <w:noProof/>
      <w:color w:val="auto"/>
      <w:sz w:val="20"/>
      <w:szCs w:val="20"/>
      <w:lang w:eastAsia="fr-FR"/>
    </w:rPr>
  </w:style>
  <w:style w:type="character" w:customStyle="1" w:styleId="ContenuCar">
    <w:name w:val="Contenu Car"/>
    <w:basedOn w:val="Policepardfaut"/>
    <w:link w:val="Contenu"/>
    <w:rsid w:val="0027056C"/>
    <w:rPr>
      <w:rFonts w:ascii="Calibri" w:eastAsia="Times New Roman" w:hAnsi="Calibri" w:cs="Calibri"/>
      <w:noProof/>
      <w:sz w:val="20"/>
      <w:szCs w:val="20"/>
      <w:shd w:val="clear" w:color="auto" w:fill="FFFFFF"/>
      <w:lang w:eastAsia="fr-FR"/>
    </w:rPr>
  </w:style>
  <w:style w:type="paragraph" w:customStyle="1" w:styleId="Puces1">
    <w:name w:val="Puces 1"/>
    <w:basedOn w:val="Paragraphedeliste"/>
    <w:qFormat/>
    <w:rsid w:val="00B62BA1"/>
    <w:pPr>
      <w:numPr>
        <w:numId w:val="53"/>
      </w:numPr>
      <w:shd w:val="clear" w:color="auto" w:fill="FFFFFF"/>
      <w:spacing w:line="259" w:lineRule="exact"/>
      <w:contextualSpacing w:val="0"/>
    </w:pPr>
    <w:rPr>
      <w:rFonts w:ascii="Calibri" w:eastAsia="Times New Roman" w:hAnsi="Calibri" w:cs="Calibri"/>
      <w:noProof/>
      <w:color w:val="auto"/>
      <w:sz w:val="20"/>
      <w:szCs w:val="20"/>
      <w:lang w:eastAsia="fr-FR"/>
    </w:rPr>
  </w:style>
  <w:style w:type="paragraph" w:customStyle="1" w:styleId="puce1">
    <w:name w:val="puce1"/>
    <w:basedOn w:val="Puces1"/>
    <w:link w:val="puce1Car"/>
    <w:qFormat/>
    <w:rsid w:val="00B62BA1"/>
    <w:pPr>
      <w:spacing w:after="120" w:line="240" w:lineRule="auto"/>
      <w:ind w:left="425" w:hanging="425"/>
      <w:contextualSpacing/>
    </w:pPr>
  </w:style>
  <w:style w:type="character" w:customStyle="1" w:styleId="puce1Car">
    <w:name w:val="puce1 Car"/>
    <w:basedOn w:val="Policepardfaut"/>
    <w:link w:val="puce1"/>
    <w:rsid w:val="00B62BA1"/>
    <w:rPr>
      <w:rFonts w:ascii="Calibri" w:eastAsia="Times New Roman" w:hAnsi="Calibri" w:cs="Calibri"/>
      <w:noProof/>
      <w:sz w:val="20"/>
      <w:szCs w:val="20"/>
      <w:shd w:val="clear" w:color="auto" w:fill="FFFFFF"/>
      <w:lang w:eastAsia="fr-FR"/>
    </w:rPr>
  </w:style>
  <w:style w:type="paragraph" w:customStyle="1" w:styleId="puce3">
    <w:name w:val="puce3"/>
    <w:basedOn w:val="Puces1"/>
    <w:qFormat/>
    <w:rsid w:val="00B62BA1"/>
    <w:pPr>
      <w:numPr>
        <w:ilvl w:val="2"/>
      </w:numPr>
      <w:spacing w:after="120" w:line="240" w:lineRule="auto"/>
      <w:ind w:left="1276" w:hanging="357"/>
      <w:contextualSpacing/>
    </w:pPr>
  </w:style>
  <w:style w:type="paragraph" w:styleId="Rvision">
    <w:name w:val="Revision"/>
    <w:hidden/>
    <w:uiPriority w:val="99"/>
    <w:semiHidden/>
    <w:rsid w:val="00DA5140"/>
    <w:rPr>
      <w:rFonts w:ascii="Archivo" w:hAnsi="Archivo"/>
      <w:color w:val="020B3C" w:themeColor="text1"/>
      <w:sz w:val="22"/>
    </w:rPr>
  </w:style>
  <w:style w:type="paragraph" w:styleId="Objetducommentaire">
    <w:name w:val="annotation subject"/>
    <w:basedOn w:val="Commentaire"/>
    <w:next w:val="Commentaire"/>
    <w:link w:val="ObjetducommentaireCar"/>
    <w:uiPriority w:val="99"/>
    <w:semiHidden/>
    <w:unhideWhenUsed/>
    <w:rsid w:val="00EE5587"/>
    <w:rPr>
      <w:b/>
      <w:bCs/>
    </w:rPr>
  </w:style>
  <w:style w:type="character" w:customStyle="1" w:styleId="ObjetducommentaireCar">
    <w:name w:val="Objet du commentaire Car"/>
    <w:basedOn w:val="CommentaireCar"/>
    <w:link w:val="Objetducommentaire"/>
    <w:uiPriority w:val="99"/>
    <w:semiHidden/>
    <w:rsid w:val="00EE5587"/>
    <w:rPr>
      <w:rFonts w:ascii="Archivo" w:hAnsi="Archivo"/>
      <w:b/>
      <w:bCs/>
      <w:color w:val="020B3C" w:themeColor="text1"/>
      <w:sz w:val="20"/>
      <w:szCs w:val="20"/>
    </w:rPr>
  </w:style>
  <w:style w:type="numbering" w:customStyle="1" w:styleId="Listeactuelle1">
    <w:name w:val="Liste actuelle1"/>
    <w:uiPriority w:val="99"/>
    <w:rsid w:val="00B64905"/>
    <w:pPr>
      <w:numPr>
        <w:numId w:val="56"/>
      </w:numPr>
    </w:pPr>
  </w:style>
  <w:style w:type="numbering" w:customStyle="1" w:styleId="Listeactuelle2">
    <w:name w:val="Liste actuelle2"/>
    <w:uiPriority w:val="99"/>
    <w:rsid w:val="004B5DEC"/>
    <w:pPr>
      <w:numPr>
        <w:numId w:val="57"/>
      </w:numPr>
    </w:pPr>
  </w:style>
  <w:style w:type="numbering" w:customStyle="1" w:styleId="Listeactuelle3">
    <w:name w:val="Liste actuelle3"/>
    <w:uiPriority w:val="99"/>
    <w:rsid w:val="006F5714"/>
    <w:pPr>
      <w:numPr>
        <w:numId w:val="58"/>
      </w:numPr>
    </w:pPr>
  </w:style>
  <w:style w:type="numbering" w:customStyle="1" w:styleId="Listeactuelle4">
    <w:name w:val="Liste actuelle4"/>
    <w:uiPriority w:val="99"/>
    <w:rsid w:val="006F5714"/>
    <w:pPr>
      <w:numPr>
        <w:numId w:val="59"/>
      </w:numPr>
    </w:pPr>
  </w:style>
  <w:style w:type="paragraph" w:customStyle="1" w:styleId="11">
    <w:name w:val="1.1."/>
    <w:basedOn w:val="Normal"/>
    <w:rsid w:val="00FA5ECB"/>
  </w:style>
  <w:style w:type="paragraph" w:customStyle="1" w:styleId="111">
    <w:name w:val="1.1.1."/>
    <w:basedOn w:val="Normal"/>
    <w:rsid w:val="00FA5ECB"/>
  </w:style>
  <w:style w:type="paragraph" w:customStyle="1" w:styleId="1111">
    <w:name w:val="1.1.1.1"/>
    <w:basedOn w:val="Normal"/>
    <w:rsid w:val="00FA5ECB"/>
  </w:style>
  <w:style w:type="numbering" w:customStyle="1" w:styleId="Listeactuelle5">
    <w:name w:val="Liste actuelle5"/>
    <w:uiPriority w:val="99"/>
    <w:rsid w:val="00B57D41"/>
    <w:pPr>
      <w:numPr>
        <w:numId w:val="6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7688">
      <w:bodyDiv w:val="1"/>
      <w:marLeft w:val="0"/>
      <w:marRight w:val="0"/>
      <w:marTop w:val="0"/>
      <w:marBottom w:val="0"/>
      <w:divBdr>
        <w:top w:val="none" w:sz="0" w:space="0" w:color="auto"/>
        <w:left w:val="none" w:sz="0" w:space="0" w:color="auto"/>
        <w:bottom w:val="none" w:sz="0" w:space="0" w:color="auto"/>
        <w:right w:val="none" w:sz="0" w:space="0" w:color="auto"/>
      </w:divBdr>
    </w:div>
    <w:div w:id="465321804">
      <w:bodyDiv w:val="1"/>
      <w:marLeft w:val="0"/>
      <w:marRight w:val="0"/>
      <w:marTop w:val="0"/>
      <w:marBottom w:val="0"/>
      <w:divBdr>
        <w:top w:val="none" w:sz="0" w:space="0" w:color="auto"/>
        <w:left w:val="none" w:sz="0" w:space="0" w:color="auto"/>
        <w:bottom w:val="none" w:sz="0" w:space="0" w:color="auto"/>
        <w:right w:val="none" w:sz="0" w:space="0" w:color="auto"/>
      </w:divBdr>
    </w:div>
    <w:div w:id="737167137">
      <w:bodyDiv w:val="1"/>
      <w:marLeft w:val="0"/>
      <w:marRight w:val="0"/>
      <w:marTop w:val="0"/>
      <w:marBottom w:val="0"/>
      <w:divBdr>
        <w:top w:val="none" w:sz="0" w:space="0" w:color="auto"/>
        <w:left w:val="none" w:sz="0" w:space="0" w:color="auto"/>
        <w:bottom w:val="none" w:sz="0" w:space="0" w:color="auto"/>
        <w:right w:val="none" w:sz="0" w:space="0" w:color="auto"/>
      </w:divBdr>
    </w:div>
    <w:div w:id="1047216095">
      <w:bodyDiv w:val="1"/>
      <w:marLeft w:val="0"/>
      <w:marRight w:val="0"/>
      <w:marTop w:val="0"/>
      <w:marBottom w:val="0"/>
      <w:divBdr>
        <w:top w:val="none" w:sz="0" w:space="0" w:color="auto"/>
        <w:left w:val="none" w:sz="0" w:space="0" w:color="auto"/>
        <w:bottom w:val="none" w:sz="0" w:space="0" w:color="auto"/>
        <w:right w:val="none" w:sz="0" w:space="0" w:color="auto"/>
      </w:divBdr>
    </w:div>
    <w:div w:id="1975671975">
      <w:bodyDiv w:val="1"/>
      <w:marLeft w:val="0"/>
      <w:marRight w:val="0"/>
      <w:marTop w:val="0"/>
      <w:marBottom w:val="0"/>
      <w:divBdr>
        <w:top w:val="none" w:sz="0" w:space="0" w:color="auto"/>
        <w:left w:val="none" w:sz="0" w:space="0" w:color="auto"/>
        <w:bottom w:val="none" w:sz="0" w:space="0" w:color="auto"/>
        <w:right w:val="none" w:sz="0" w:space="0" w:color="auto"/>
      </w:divBdr>
    </w:div>
    <w:div w:id="2024428431">
      <w:bodyDiv w:val="1"/>
      <w:marLeft w:val="0"/>
      <w:marRight w:val="0"/>
      <w:marTop w:val="0"/>
      <w:marBottom w:val="0"/>
      <w:divBdr>
        <w:top w:val="none" w:sz="0" w:space="0" w:color="auto"/>
        <w:left w:val="none" w:sz="0" w:space="0" w:color="auto"/>
        <w:bottom w:val="none" w:sz="0" w:space="0" w:color="auto"/>
        <w:right w:val="none" w:sz="0" w:space="0" w:color="auto"/>
      </w:divBdr>
    </w:div>
    <w:div w:id="210576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ierre.burel/Desktop/ETYO_Document.dotx" TargetMode="External"/></Relationships>
</file>

<file path=word/theme/theme1.xml><?xml version="1.0" encoding="utf-8"?>
<a:theme xmlns:a="http://schemas.openxmlformats.org/drawingml/2006/main" name="Etyo">
  <a:themeElements>
    <a:clrScheme name="ETYO">
      <a:dk1>
        <a:srgbClr val="020B3C"/>
      </a:dk1>
      <a:lt1>
        <a:srgbClr val="5FFFA6"/>
      </a:lt1>
      <a:dk2>
        <a:srgbClr val="020B3C"/>
      </a:dk2>
      <a:lt2>
        <a:srgbClr val="53DA8A"/>
      </a:lt2>
      <a:accent1>
        <a:srgbClr val="FFFFFF"/>
      </a:accent1>
      <a:accent2>
        <a:srgbClr val="020A3B"/>
      </a:accent2>
      <a:accent3>
        <a:srgbClr val="5EFFA6"/>
      </a:accent3>
      <a:accent4>
        <a:srgbClr val="020B3C"/>
      </a:accent4>
      <a:accent5>
        <a:srgbClr val="53DA8A"/>
      </a:accent5>
      <a:accent6>
        <a:srgbClr val="020B3C"/>
      </a:accent6>
      <a:hlink>
        <a:srgbClr val="5EFFA6"/>
      </a:hlink>
      <a:folHlink>
        <a:srgbClr val="020A3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tyo" id="{5150E18F-823D-1140-B172-17094268759F}" vid="{B39CB1AC-38F9-D94A-A3AA-3E82F84AB1D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 xmlns="1eb4e81f-daf0-4c72-9f9e-e6fe4d52802c" xsi:nil="true"/>
    <MigrationWizIdPermissions xmlns="1eb4e81f-daf0-4c72-9f9e-e6fe4d52802c" xsi:nil="true"/>
    <TaxCatchAll xmlns="e07c9607-0fa4-46c2-ae48-4755f5b215da" xsi:nil="true"/>
    <lcf76f155ced4ddcb4097134ff3c332f xmlns="1eb4e81f-daf0-4c72-9f9e-e6fe4d52802c">
      <Terms xmlns="http://schemas.microsoft.com/office/infopath/2007/PartnerControls"/>
    </lcf76f155ced4ddcb4097134ff3c332f>
    <MigrationWizIdVersion xmlns="1eb4e81f-daf0-4c72-9f9e-e6fe4d52802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52DCC114BBBA44FBCCE5324109F08DB" ma:contentTypeVersion="18" ma:contentTypeDescription="Crée un document." ma:contentTypeScope="" ma:versionID="8dfb4d88ce3aa28e725afade4e379060">
  <xsd:schema xmlns:xsd="http://www.w3.org/2001/XMLSchema" xmlns:xs="http://www.w3.org/2001/XMLSchema" xmlns:p="http://schemas.microsoft.com/office/2006/metadata/properties" xmlns:ns2="1eb4e81f-daf0-4c72-9f9e-e6fe4d52802c" xmlns:ns3="e07c9607-0fa4-46c2-ae48-4755f5b215da" targetNamespace="http://schemas.microsoft.com/office/2006/metadata/properties" ma:root="true" ma:fieldsID="07e1efb465ca968ecef1f62a126b2a16" ns2:_="" ns3:_="">
    <xsd:import namespace="1eb4e81f-daf0-4c72-9f9e-e6fe4d52802c"/>
    <xsd:import namespace="e07c9607-0fa4-46c2-ae48-4755f5b215da"/>
    <xsd:element name="properties">
      <xsd:complexType>
        <xsd:sequence>
          <xsd:element name="documentManagement">
            <xsd:complexType>
              <xsd:all>
                <xsd:element ref="ns2:MigrationWizId" minOccurs="0"/>
                <xsd:element ref="ns2:MigrationWizIdPermissions" minOccurs="0"/>
                <xsd:element ref="ns2:MigrationWizIdVersion"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b4e81f-daf0-4c72-9f9e-e6fe4d52802c"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c927d621-4b62-4796-a176-68d64a748e11"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7c9607-0fa4-46c2-ae48-4755f5b215da"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7e927209-1573-4b15-bc44-8a9b2655defb}" ma:internalName="TaxCatchAll" ma:showField="CatchAllData" ma:web="e07c9607-0fa4-46c2-ae48-4755f5b215da">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41FA38-097F-4EB1-A62C-721C61E29725}">
  <ds:schemaRefs>
    <ds:schemaRef ds:uri="http://schemas.microsoft.com/office/2006/metadata/properties"/>
    <ds:schemaRef ds:uri="http://schemas.microsoft.com/office/infopath/2007/PartnerControls"/>
    <ds:schemaRef ds:uri="1eb4e81f-daf0-4c72-9f9e-e6fe4d52802c"/>
    <ds:schemaRef ds:uri="e07c9607-0fa4-46c2-ae48-4755f5b215da"/>
  </ds:schemaRefs>
</ds:datastoreItem>
</file>

<file path=customXml/itemProps2.xml><?xml version="1.0" encoding="utf-8"?>
<ds:datastoreItem xmlns:ds="http://schemas.openxmlformats.org/officeDocument/2006/customXml" ds:itemID="{4D8AEE24-9E5D-48F6-8AF9-3AED73D09997}">
  <ds:schemaRefs>
    <ds:schemaRef ds:uri="http://schemas.microsoft.com/sharepoint/v3/contenttype/forms"/>
  </ds:schemaRefs>
</ds:datastoreItem>
</file>

<file path=customXml/itemProps3.xml><?xml version="1.0" encoding="utf-8"?>
<ds:datastoreItem xmlns:ds="http://schemas.openxmlformats.org/officeDocument/2006/customXml" ds:itemID="{CF349BE7-73AB-024D-B1E2-D6DD21B47EFE}">
  <ds:schemaRefs>
    <ds:schemaRef ds:uri="http://schemas.openxmlformats.org/officeDocument/2006/bibliography"/>
  </ds:schemaRefs>
</ds:datastoreItem>
</file>

<file path=customXml/itemProps4.xml><?xml version="1.0" encoding="utf-8"?>
<ds:datastoreItem xmlns:ds="http://schemas.openxmlformats.org/officeDocument/2006/customXml" ds:itemID="{1BCF9EA1-14C6-46A7-8F16-9219D501AB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b4e81f-daf0-4c72-9f9e-e6fe4d52802c"/>
    <ds:schemaRef ds:uri="e07c9607-0fa4-46c2-ae48-4755f5b21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ETYO_Document.dotx</Template>
  <TotalTime>260</TotalTime>
  <Pages>17</Pages>
  <Words>7024</Words>
  <Characters>38637</Characters>
  <Application>Microsoft Office Word</Application>
  <DocSecurity>0</DocSecurity>
  <Lines>321</Lines>
  <Paragraphs>91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45570</CharactersWithSpaces>
  <SharedDoc>false</SharedDoc>
  <HLinks>
    <vt:vector size="444" baseType="variant">
      <vt:variant>
        <vt:i4>1376305</vt:i4>
      </vt:variant>
      <vt:variant>
        <vt:i4>440</vt:i4>
      </vt:variant>
      <vt:variant>
        <vt:i4>0</vt:i4>
      </vt:variant>
      <vt:variant>
        <vt:i4>5</vt:i4>
      </vt:variant>
      <vt:variant>
        <vt:lpwstr/>
      </vt:variant>
      <vt:variant>
        <vt:lpwstr>_Toc150155532</vt:lpwstr>
      </vt:variant>
      <vt:variant>
        <vt:i4>1376305</vt:i4>
      </vt:variant>
      <vt:variant>
        <vt:i4>434</vt:i4>
      </vt:variant>
      <vt:variant>
        <vt:i4>0</vt:i4>
      </vt:variant>
      <vt:variant>
        <vt:i4>5</vt:i4>
      </vt:variant>
      <vt:variant>
        <vt:lpwstr/>
      </vt:variant>
      <vt:variant>
        <vt:lpwstr>_Toc150155531</vt:lpwstr>
      </vt:variant>
      <vt:variant>
        <vt:i4>1376305</vt:i4>
      </vt:variant>
      <vt:variant>
        <vt:i4>428</vt:i4>
      </vt:variant>
      <vt:variant>
        <vt:i4>0</vt:i4>
      </vt:variant>
      <vt:variant>
        <vt:i4>5</vt:i4>
      </vt:variant>
      <vt:variant>
        <vt:lpwstr/>
      </vt:variant>
      <vt:variant>
        <vt:lpwstr>_Toc150155530</vt:lpwstr>
      </vt:variant>
      <vt:variant>
        <vt:i4>1310769</vt:i4>
      </vt:variant>
      <vt:variant>
        <vt:i4>422</vt:i4>
      </vt:variant>
      <vt:variant>
        <vt:i4>0</vt:i4>
      </vt:variant>
      <vt:variant>
        <vt:i4>5</vt:i4>
      </vt:variant>
      <vt:variant>
        <vt:lpwstr/>
      </vt:variant>
      <vt:variant>
        <vt:lpwstr>_Toc150155529</vt:lpwstr>
      </vt:variant>
      <vt:variant>
        <vt:i4>1310769</vt:i4>
      </vt:variant>
      <vt:variant>
        <vt:i4>416</vt:i4>
      </vt:variant>
      <vt:variant>
        <vt:i4>0</vt:i4>
      </vt:variant>
      <vt:variant>
        <vt:i4>5</vt:i4>
      </vt:variant>
      <vt:variant>
        <vt:lpwstr/>
      </vt:variant>
      <vt:variant>
        <vt:lpwstr>_Toc150155528</vt:lpwstr>
      </vt:variant>
      <vt:variant>
        <vt:i4>1310769</vt:i4>
      </vt:variant>
      <vt:variant>
        <vt:i4>410</vt:i4>
      </vt:variant>
      <vt:variant>
        <vt:i4>0</vt:i4>
      </vt:variant>
      <vt:variant>
        <vt:i4>5</vt:i4>
      </vt:variant>
      <vt:variant>
        <vt:lpwstr/>
      </vt:variant>
      <vt:variant>
        <vt:lpwstr>_Toc150155527</vt:lpwstr>
      </vt:variant>
      <vt:variant>
        <vt:i4>1310769</vt:i4>
      </vt:variant>
      <vt:variant>
        <vt:i4>404</vt:i4>
      </vt:variant>
      <vt:variant>
        <vt:i4>0</vt:i4>
      </vt:variant>
      <vt:variant>
        <vt:i4>5</vt:i4>
      </vt:variant>
      <vt:variant>
        <vt:lpwstr/>
      </vt:variant>
      <vt:variant>
        <vt:lpwstr>_Toc150155526</vt:lpwstr>
      </vt:variant>
      <vt:variant>
        <vt:i4>1310769</vt:i4>
      </vt:variant>
      <vt:variant>
        <vt:i4>398</vt:i4>
      </vt:variant>
      <vt:variant>
        <vt:i4>0</vt:i4>
      </vt:variant>
      <vt:variant>
        <vt:i4>5</vt:i4>
      </vt:variant>
      <vt:variant>
        <vt:lpwstr/>
      </vt:variant>
      <vt:variant>
        <vt:lpwstr>_Toc150155525</vt:lpwstr>
      </vt:variant>
      <vt:variant>
        <vt:i4>1310769</vt:i4>
      </vt:variant>
      <vt:variant>
        <vt:i4>392</vt:i4>
      </vt:variant>
      <vt:variant>
        <vt:i4>0</vt:i4>
      </vt:variant>
      <vt:variant>
        <vt:i4>5</vt:i4>
      </vt:variant>
      <vt:variant>
        <vt:lpwstr/>
      </vt:variant>
      <vt:variant>
        <vt:lpwstr>_Toc150155524</vt:lpwstr>
      </vt:variant>
      <vt:variant>
        <vt:i4>1310769</vt:i4>
      </vt:variant>
      <vt:variant>
        <vt:i4>386</vt:i4>
      </vt:variant>
      <vt:variant>
        <vt:i4>0</vt:i4>
      </vt:variant>
      <vt:variant>
        <vt:i4>5</vt:i4>
      </vt:variant>
      <vt:variant>
        <vt:lpwstr/>
      </vt:variant>
      <vt:variant>
        <vt:lpwstr>_Toc150155523</vt:lpwstr>
      </vt:variant>
      <vt:variant>
        <vt:i4>1310769</vt:i4>
      </vt:variant>
      <vt:variant>
        <vt:i4>380</vt:i4>
      </vt:variant>
      <vt:variant>
        <vt:i4>0</vt:i4>
      </vt:variant>
      <vt:variant>
        <vt:i4>5</vt:i4>
      </vt:variant>
      <vt:variant>
        <vt:lpwstr/>
      </vt:variant>
      <vt:variant>
        <vt:lpwstr>_Toc150155522</vt:lpwstr>
      </vt:variant>
      <vt:variant>
        <vt:i4>1310769</vt:i4>
      </vt:variant>
      <vt:variant>
        <vt:i4>374</vt:i4>
      </vt:variant>
      <vt:variant>
        <vt:i4>0</vt:i4>
      </vt:variant>
      <vt:variant>
        <vt:i4>5</vt:i4>
      </vt:variant>
      <vt:variant>
        <vt:lpwstr/>
      </vt:variant>
      <vt:variant>
        <vt:lpwstr>_Toc150155521</vt:lpwstr>
      </vt:variant>
      <vt:variant>
        <vt:i4>1310769</vt:i4>
      </vt:variant>
      <vt:variant>
        <vt:i4>368</vt:i4>
      </vt:variant>
      <vt:variant>
        <vt:i4>0</vt:i4>
      </vt:variant>
      <vt:variant>
        <vt:i4>5</vt:i4>
      </vt:variant>
      <vt:variant>
        <vt:lpwstr/>
      </vt:variant>
      <vt:variant>
        <vt:lpwstr>_Toc150155520</vt:lpwstr>
      </vt:variant>
      <vt:variant>
        <vt:i4>1507377</vt:i4>
      </vt:variant>
      <vt:variant>
        <vt:i4>362</vt:i4>
      </vt:variant>
      <vt:variant>
        <vt:i4>0</vt:i4>
      </vt:variant>
      <vt:variant>
        <vt:i4>5</vt:i4>
      </vt:variant>
      <vt:variant>
        <vt:lpwstr/>
      </vt:variant>
      <vt:variant>
        <vt:lpwstr>_Toc150155519</vt:lpwstr>
      </vt:variant>
      <vt:variant>
        <vt:i4>1507377</vt:i4>
      </vt:variant>
      <vt:variant>
        <vt:i4>356</vt:i4>
      </vt:variant>
      <vt:variant>
        <vt:i4>0</vt:i4>
      </vt:variant>
      <vt:variant>
        <vt:i4>5</vt:i4>
      </vt:variant>
      <vt:variant>
        <vt:lpwstr/>
      </vt:variant>
      <vt:variant>
        <vt:lpwstr>_Toc150155518</vt:lpwstr>
      </vt:variant>
      <vt:variant>
        <vt:i4>1507377</vt:i4>
      </vt:variant>
      <vt:variant>
        <vt:i4>350</vt:i4>
      </vt:variant>
      <vt:variant>
        <vt:i4>0</vt:i4>
      </vt:variant>
      <vt:variant>
        <vt:i4>5</vt:i4>
      </vt:variant>
      <vt:variant>
        <vt:lpwstr/>
      </vt:variant>
      <vt:variant>
        <vt:lpwstr>_Toc150155517</vt:lpwstr>
      </vt:variant>
      <vt:variant>
        <vt:i4>1507377</vt:i4>
      </vt:variant>
      <vt:variant>
        <vt:i4>344</vt:i4>
      </vt:variant>
      <vt:variant>
        <vt:i4>0</vt:i4>
      </vt:variant>
      <vt:variant>
        <vt:i4>5</vt:i4>
      </vt:variant>
      <vt:variant>
        <vt:lpwstr/>
      </vt:variant>
      <vt:variant>
        <vt:lpwstr>_Toc150155516</vt:lpwstr>
      </vt:variant>
      <vt:variant>
        <vt:i4>1507377</vt:i4>
      </vt:variant>
      <vt:variant>
        <vt:i4>338</vt:i4>
      </vt:variant>
      <vt:variant>
        <vt:i4>0</vt:i4>
      </vt:variant>
      <vt:variant>
        <vt:i4>5</vt:i4>
      </vt:variant>
      <vt:variant>
        <vt:lpwstr/>
      </vt:variant>
      <vt:variant>
        <vt:lpwstr>_Toc150155515</vt:lpwstr>
      </vt:variant>
      <vt:variant>
        <vt:i4>1507377</vt:i4>
      </vt:variant>
      <vt:variant>
        <vt:i4>332</vt:i4>
      </vt:variant>
      <vt:variant>
        <vt:i4>0</vt:i4>
      </vt:variant>
      <vt:variant>
        <vt:i4>5</vt:i4>
      </vt:variant>
      <vt:variant>
        <vt:lpwstr/>
      </vt:variant>
      <vt:variant>
        <vt:lpwstr>_Toc150155514</vt:lpwstr>
      </vt:variant>
      <vt:variant>
        <vt:i4>1507377</vt:i4>
      </vt:variant>
      <vt:variant>
        <vt:i4>326</vt:i4>
      </vt:variant>
      <vt:variant>
        <vt:i4>0</vt:i4>
      </vt:variant>
      <vt:variant>
        <vt:i4>5</vt:i4>
      </vt:variant>
      <vt:variant>
        <vt:lpwstr/>
      </vt:variant>
      <vt:variant>
        <vt:lpwstr>_Toc150155513</vt:lpwstr>
      </vt:variant>
      <vt:variant>
        <vt:i4>1507377</vt:i4>
      </vt:variant>
      <vt:variant>
        <vt:i4>320</vt:i4>
      </vt:variant>
      <vt:variant>
        <vt:i4>0</vt:i4>
      </vt:variant>
      <vt:variant>
        <vt:i4>5</vt:i4>
      </vt:variant>
      <vt:variant>
        <vt:lpwstr/>
      </vt:variant>
      <vt:variant>
        <vt:lpwstr>_Toc150155512</vt:lpwstr>
      </vt:variant>
      <vt:variant>
        <vt:i4>1507377</vt:i4>
      </vt:variant>
      <vt:variant>
        <vt:i4>314</vt:i4>
      </vt:variant>
      <vt:variant>
        <vt:i4>0</vt:i4>
      </vt:variant>
      <vt:variant>
        <vt:i4>5</vt:i4>
      </vt:variant>
      <vt:variant>
        <vt:lpwstr/>
      </vt:variant>
      <vt:variant>
        <vt:lpwstr>_Toc150155511</vt:lpwstr>
      </vt:variant>
      <vt:variant>
        <vt:i4>1507377</vt:i4>
      </vt:variant>
      <vt:variant>
        <vt:i4>308</vt:i4>
      </vt:variant>
      <vt:variant>
        <vt:i4>0</vt:i4>
      </vt:variant>
      <vt:variant>
        <vt:i4>5</vt:i4>
      </vt:variant>
      <vt:variant>
        <vt:lpwstr/>
      </vt:variant>
      <vt:variant>
        <vt:lpwstr>_Toc150155510</vt:lpwstr>
      </vt:variant>
      <vt:variant>
        <vt:i4>1441841</vt:i4>
      </vt:variant>
      <vt:variant>
        <vt:i4>302</vt:i4>
      </vt:variant>
      <vt:variant>
        <vt:i4>0</vt:i4>
      </vt:variant>
      <vt:variant>
        <vt:i4>5</vt:i4>
      </vt:variant>
      <vt:variant>
        <vt:lpwstr/>
      </vt:variant>
      <vt:variant>
        <vt:lpwstr>_Toc150155509</vt:lpwstr>
      </vt:variant>
      <vt:variant>
        <vt:i4>1441841</vt:i4>
      </vt:variant>
      <vt:variant>
        <vt:i4>296</vt:i4>
      </vt:variant>
      <vt:variant>
        <vt:i4>0</vt:i4>
      </vt:variant>
      <vt:variant>
        <vt:i4>5</vt:i4>
      </vt:variant>
      <vt:variant>
        <vt:lpwstr/>
      </vt:variant>
      <vt:variant>
        <vt:lpwstr>_Toc150155508</vt:lpwstr>
      </vt:variant>
      <vt:variant>
        <vt:i4>1441841</vt:i4>
      </vt:variant>
      <vt:variant>
        <vt:i4>290</vt:i4>
      </vt:variant>
      <vt:variant>
        <vt:i4>0</vt:i4>
      </vt:variant>
      <vt:variant>
        <vt:i4>5</vt:i4>
      </vt:variant>
      <vt:variant>
        <vt:lpwstr/>
      </vt:variant>
      <vt:variant>
        <vt:lpwstr>_Toc150155507</vt:lpwstr>
      </vt:variant>
      <vt:variant>
        <vt:i4>1441841</vt:i4>
      </vt:variant>
      <vt:variant>
        <vt:i4>284</vt:i4>
      </vt:variant>
      <vt:variant>
        <vt:i4>0</vt:i4>
      </vt:variant>
      <vt:variant>
        <vt:i4>5</vt:i4>
      </vt:variant>
      <vt:variant>
        <vt:lpwstr/>
      </vt:variant>
      <vt:variant>
        <vt:lpwstr>_Toc150155506</vt:lpwstr>
      </vt:variant>
      <vt:variant>
        <vt:i4>1441841</vt:i4>
      </vt:variant>
      <vt:variant>
        <vt:i4>278</vt:i4>
      </vt:variant>
      <vt:variant>
        <vt:i4>0</vt:i4>
      </vt:variant>
      <vt:variant>
        <vt:i4>5</vt:i4>
      </vt:variant>
      <vt:variant>
        <vt:lpwstr/>
      </vt:variant>
      <vt:variant>
        <vt:lpwstr>_Toc150155505</vt:lpwstr>
      </vt:variant>
      <vt:variant>
        <vt:i4>1441841</vt:i4>
      </vt:variant>
      <vt:variant>
        <vt:i4>272</vt:i4>
      </vt:variant>
      <vt:variant>
        <vt:i4>0</vt:i4>
      </vt:variant>
      <vt:variant>
        <vt:i4>5</vt:i4>
      </vt:variant>
      <vt:variant>
        <vt:lpwstr/>
      </vt:variant>
      <vt:variant>
        <vt:lpwstr>_Toc150155504</vt:lpwstr>
      </vt:variant>
      <vt:variant>
        <vt:i4>1441841</vt:i4>
      </vt:variant>
      <vt:variant>
        <vt:i4>266</vt:i4>
      </vt:variant>
      <vt:variant>
        <vt:i4>0</vt:i4>
      </vt:variant>
      <vt:variant>
        <vt:i4>5</vt:i4>
      </vt:variant>
      <vt:variant>
        <vt:lpwstr/>
      </vt:variant>
      <vt:variant>
        <vt:lpwstr>_Toc150155503</vt:lpwstr>
      </vt:variant>
      <vt:variant>
        <vt:i4>1441841</vt:i4>
      </vt:variant>
      <vt:variant>
        <vt:i4>260</vt:i4>
      </vt:variant>
      <vt:variant>
        <vt:i4>0</vt:i4>
      </vt:variant>
      <vt:variant>
        <vt:i4>5</vt:i4>
      </vt:variant>
      <vt:variant>
        <vt:lpwstr/>
      </vt:variant>
      <vt:variant>
        <vt:lpwstr>_Toc150155502</vt:lpwstr>
      </vt:variant>
      <vt:variant>
        <vt:i4>1441841</vt:i4>
      </vt:variant>
      <vt:variant>
        <vt:i4>254</vt:i4>
      </vt:variant>
      <vt:variant>
        <vt:i4>0</vt:i4>
      </vt:variant>
      <vt:variant>
        <vt:i4>5</vt:i4>
      </vt:variant>
      <vt:variant>
        <vt:lpwstr/>
      </vt:variant>
      <vt:variant>
        <vt:lpwstr>_Toc150155501</vt:lpwstr>
      </vt:variant>
      <vt:variant>
        <vt:i4>1441841</vt:i4>
      </vt:variant>
      <vt:variant>
        <vt:i4>248</vt:i4>
      </vt:variant>
      <vt:variant>
        <vt:i4>0</vt:i4>
      </vt:variant>
      <vt:variant>
        <vt:i4>5</vt:i4>
      </vt:variant>
      <vt:variant>
        <vt:lpwstr/>
      </vt:variant>
      <vt:variant>
        <vt:lpwstr>_Toc150155500</vt:lpwstr>
      </vt:variant>
      <vt:variant>
        <vt:i4>2031664</vt:i4>
      </vt:variant>
      <vt:variant>
        <vt:i4>242</vt:i4>
      </vt:variant>
      <vt:variant>
        <vt:i4>0</vt:i4>
      </vt:variant>
      <vt:variant>
        <vt:i4>5</vt:i4>
      </vt:variant>
      <vt:variant>
        <vt:lpwstr/>
      </vt:variant>
      <vt:variant>
        <vt:lpwstr>_Toc150155499</vt:lpwstr>
      </vt:variant>
      <vt:variant>
        <vt:i4>2031664</vt:i4>
      </vt:variant>
      <vt:variant>
        <vt:i4>236</vt:i4>
      </vt:variant>
      <vt:variant>
        <vt:i4>0</vt:i4>
      </vt:variant>
      <vt:variant>
        <vt:i4>5</vt:i4>
      </vt:variant>
      <vt:variant>
        <vt:lpwstr/>
      </vt:variant>
      <vt:variant>
        <vt:lpwstr>_Toc150155498</vt:lpwstr>
      </vt:variant>
      <vt:variant>
        <vt:i4>2031664</vt:i4>
      </vt:variant>
      <vt:variant>
        <vt:i4>230</vt:i4>
      </vt:variant>
      <vt:variant>
        <vt:i4>0</vt:i4>
      </vt:variant>
      <vt:variant>
        <vt:i4>5</vt:i4>
      </vt:variant>
      <vt:variant>
        <vt:lpwstr/>
      </vt:variant>
      <vt:variant>
        <vt:lpwstr>_Toc150155497</vt:lpwstr>
      </vt:variant>
      <vt:variant>
        <vt:i4>2031664</vt:i4>
      </vt:variant>
      <vt:variant>
        <vt:i4>224</vt:i4>
      </vt:variant>
      <vt:variant>
        <vt:i4>0</vt:i4>
      </vt:variant>
      <vt:variant>
        <vt:i4>5</vt:i4>
      </vt:variant>
      <vt:variant>
        <vt:lpwstr/>
      </vt:variant>
      <vt:variant>
        <vt:lpwstr>_Toc150155496</vt:lpwstr>
      </vt:variant>
      <vt:variant>
        <vt:i4>2031664</vt:i4>
      </vt:variant>
      <vt:variant>
        <vt:i4>218</vt:i4>
      </vt:variant>
      <vt:variant>
        <vt:i4>0</vt:i4>
      </vt:variant>
      <vt:variant>
        <vt:i4>5</vt:i4>
      </vt:variant>
      <vt:variant>
        <vt:lpwstr/>
      </vt:variant>
      <vt:variant>
        <vt:lpwstr>_Toc150155495</vt:lpwstr>
      </vt:variant>
      <vt:variant>
        <vt:i4>2031664</vt:i4>
      </vt:variant>
      <vt:variant>
        <vt:i4>212</vt:i4>
      </vt:variant>
      <vt:variant>
        <vt:i4>0</vt:i4>
      </vt:variant>
      <vt:variant>
        <vt:i4>5</vt:i4>
      </vt:variant>
      <vt:variant>
        <vt:lpwstr/>
      </vt:variant>
      <vt:variant>
        <vt:lpwstr>_Toc150155494</vt:lpwstr>
      </vt:variant>
      <vt:variant>
        <vt:i4>2031664</vt:i4>
      </vt:variant>
      <vt:variant>
        <vt:i4>206</vt:i4>
      </vt:variant>
      <vt:variant>
        <vt:i4>0</vt:i4>
      </vt:variant>
      <vt:variant>
        <vt:i4>5</vt:i4>
      </vt:variant>
      <vt:variant>
        <vt:lpwstr/>
      </vt:variant>
      <vt:variant>
        <vt:lpwstr>_Toc150155493</vt:lpwstr>
      </vt:variant>
      <vt:variant>
        <vt:i4>2031664</vt:i4>
      </vt:variant>
      <vt:variant>
        <vt:i4>200</vt:i4>
      </vt:variant>
      <vt:variant>
        <vt:i4>0</vt:i4>
      </vt:variant>
      <vt:variant>
        <vt:i4>5</vt:i4>
      </vt:variant>
      <vt:variant>
        <vt:lpwstr/>
      </vt:variant>
      <vt:variant>
        <vt:lpwstr>_Toc150155492</vt:lpwstr>
      </vt:variant>
      <vt:variant>
        <vt:i4>2031664</vt:i4>
      </vt:variant>
      <vt:variant>
        <vt:i4>194</vt:i4>
      </vt:variant>
      <vt:variant>
        <vt:i4>0</vt:i4>
      </vt:variant>
      <vt:variant>
        <vt:i4>5</vt:i4>
      </vt:variant>
      <vt:variant>
        <vt:lpwstr/>
      </vt:variant>
      <vt:variant>
        <vt:lpwstr>_Toc150155491</vt:lpwstr>
      </vt:variant>
      <vt:variant>
        <vt:i4>2031664</vt:i4>
      </vt:variant>
      <vt:variant>
        <vt:i4>188</vt:i4>
      </vt:variant>
      <vt:variant>
        <vt:i4>0</vt:i4>
      </vt:variant>
      <vt:variant>
        <vt:i4>5</vt:i4>
      </vt:variant>
      <vt:variant>
        <vt:lpwstr/>
      </vt:variant>
      <vt:variant>
        <vt:lpwstr>_Toc150155490</vt:lpwstr>
      </vt:variant>
      <vt:variant>
        <vt:i4>1966128</vt:i4>
      </vt:variant>
      <vt:variant>
        <vt:i4>182</vt:i4>
      </vt:variant>
      <vt:variant>
        <vt:i4>0</vt:i4>
      </vt:variant>
      <vt:variant>
        <vt:i4>5</vt:i4>
      </vt:variant>
      <vt:variant>
        <vt:lpwstr/>
      </vt:variant>
      <vt:variant>
        <vt:lpwstr>_Toc150155489</vt:lpwstr>
      </vt:variant>
      <vt:variant>
        <vt:i4>1966128</vt:i4>
      </vt:variant>
      <vt:variant>
        <vt:i4>176</vt:i4>
      </vt:variant>
      <vt:variant>
        <vt:i4>0</vt:i4>
      </vt:variant>
      <vt:variant>
        <vt:i4>5</vt:i4>
      </vt:variant>
      <vt:variant>
        <vt:lpwstr/>
      </vt:variant>
      <vt:variant>
        <vt:lpwstr>_Toc150155488</vt:lpwstr>
      </vt:variant>
      <vt:variant>
        <vt:i4>1966128</vt:i4>
      </vt:variant>
      <vt:variant>
        <vt:i4>170</vt:i4>
      </vt:variant>
      <vt:variant>
        <vt:i4>0</vt:i4>
      </vt:variant>
      <vt:variant>
        <vt:i4>5</vt:i4>
      </vt:variant>
      <vt:variant>
        <vt:lpwstr/>
      </vt:variant>
      <vt:variant>
        <vt:lpwstr>_Toc150155487</vt:lpwstr>
      </vt:variant>
      <vt:variant>
        <vt:i4>1966128</vt:i4>
      </vt:variant>
      <vt:variant>
        <vt:i4>164</vt:i4>
      </vt:variant>
      <vt:variant>
        <vt:i4>0</vt:i4>
      </vt:variant>
      <vt:variant>
        <vt:i4>5</vt:i4>
      </vt:variant>
      <vt:variant>
        <vt:lpwstr/>
      </vt:variant>
      <vt:variant>
        <vt:lpwstr>_Toc150155486</vt:lpwstr>
      </vt:variant>
      <vt:variant>
        <vt:i4>1966128</vt:i4>
      </vt:variant>
      <vt:variant>
        <vt:i4>158</vt:i4>
      </vt:variant>
      <vt:variant>
        <vt:i4>0</vt:i4>
      </vt:variant>
      <vt:variant>
        <vt:i4>5</vt:i4>
      </vt:variant>
      <vt:variant>
        <vt:lpwstr/>
      </vt:variant>
      <vt:variant>
        <vt:lpwstr>_Toc150155485</vt:lpwstr>
      </vt:variant>
      <vt:variant>
        <vt:i4>1966128</vt:i4>
      </vt:variant>
      <vt:variant>
        <vt:i4>152</vt:i4>
      </vt:variant>
      <vt:variant>
        <vt:i4>0</vt:i4>
      </vt:variant>
      <vt:variant>
        <vt:i4>5</vt:i4>
      </vt:variant>
      <vt:variant>
        <vt:lpwstr/>
      </vt:variant>
      <vt:variant>
        <vt:lpwstr>_Toc150155484</vt:lpwstr>
      </vt:variant>
      <vt:variant>
        <vt:i4>1966128</vt:i4>
      </vt:variant>
      <vt:variant>
        <vt:i4>146</vt:i4>
      </vt:variant>
      <vt:variant>
        <vt:i4>0</vt:i4>
      </vt:variant>
      <vt:variant>
        <vt:i4>5</vt:i4>
      </vt:variant>
      <vt:variant>
        <vt:lpwstr/>
      </vt:variant>
      <vt:variant>
        <vt:lpwstr>_Toc150155483</vt:lpwstr>
      </vt:variant>
      <vt:variant>
        <vt:i4>1966128</vt:i4>
      </vt:variant>
      <vt:variant>
        <vt:i4>140</vt:i4>
      </vt:variant>
      <vt:variant>
        <vt:i4>0</vt:i4>
      </vt:variant>
      <vt:variant>
        <vt:i4>5</vt:i4>
      </vt:variant>
      <vt:variant>
        <vt:lpwstr/>
      </vt:variant>
      <vt:variant>
        <vt:lpwstr>_Toc150155482</vt:lpwstr>
      </vt:variant>
      <vt:variant>
        <vt:i4>1966128</vt:i4>
      </vt:variant>
      <vt:variant>
        <vt:i4>134</vt:i4>
      </vt:variant>
      <vt:variant>
        <vt:i4>0</vt:i4>
      </vt:variant>
      <vt:variant>
        <vt:i4>5</vt:i4>
      </vt:variant>
      <vt:variant>
        <vt:lpwstr/>
      </vt:variant>
      <vt:variant>
        <vt:lpwstr>_Toc150155481</vt:lpwstr>
      </vt:variant>
      <vt:variant>
        <vt:i4>1966128</vt:i4>
      </vt:variant>
      <vt:variant>
        <vt:i4>128</vt:i4>
      </vt:variant>
      <vt:variant>
        <vt:i4>0</vt:i4>
      </vt:variant>
      <vt:variant>
        <vt:i4>5</vt:i4>
      </vt:variant>
      <vt:variant>
        <vt:lpwstr/>
      </vt:variant>
      <vt:variant>
        <vt:lpwstr>_Toc150155480</vt:lpwstr>
      </vt:variant>
      <vt:variant>
        <vt:i4>1114160</vt:i4>
      </vt:variant>
      <vt:variant>
        <vt:i4>122</vt:i4>
      </vt:variant>
      <vt:variant>
        <vt:i4>0</vt:i4>
      </vt:variant>
      <vt:variant>
        <vt:i4>5</vt:i4>
      </vt:variant>
      <vt:variant>
        <vt:lpwstr/>
      </vt:variant>
      <vt:variant>
        <vt:lpwstr>_Toc150155479</vt:lpwstr>
      </vt:variant>
      <vt:variant>
        <vt:i4>1114160</vt:i4>
      </vt:variant>
      <vt:variant>
        <vt:i4>116</vt:i4>
      </vt:variant>
      <vt:variant>
        <vt:i4>0</vt:i4>
      </vt:variant>
      <vt:variant>
        <vt:i4>5</vt:i4>
      </vt:variant>
      <vt:variant>
        <vt:lpwstr/>
      </vt:variant>
      <vt:variant>
        <vt:lpwstr>_Toc150155478</vt:lpwstr>
      </vt:variant>
      <vt:variant>
        <vt:i4>1114160</vt:i4>
      </vt:variant>
      <vt:variant>
        <vt:i4>110</vt:i4>
      </vt:variant>
      <vt:variant>
        <vt:i4>0</vt:i4>
      </vt:variant>
      <vt:variant>
        <vt:i4>5</vt:i4>
      </vt:variant>
      <vt:variant>
        <vt:lpwstr/>
      </vt:variant>
      <vt:variant>
        <vt:lpwstr>_Toc150155477</vt:lpwstr>
      </vt:variant>
      <vt:variant>
        <vt:i4>1114160</vt:i4>
      </vt:variant>
      <vt:variant>
        <vt:i4>104</vt:i4>
      </vt:variant>
      <vt:variant>
        <vt:i4>0</vt:i4>
      </vt:variant>
      <vt:variant>
        <vt:i4>5</vt:i4>
      </vt:variant>
      <vt:variant>
        <vt:lpwstr/>
      </vt:variant>
      <vt:variant>
        <vt:lpwstr>_Toc150155476</vt:lpwstr>
      </vt:variant>
      <vt:variant>
        <vt:i4>1114160</vt:i4>
      </vt:variant>
      <vt:variant>
        <vt:i4>98</vt:i4>
      </vt:variant>
      <vt:variant>
        <vt:i4>0</vt:i4>
      </vt:variant>
      <vt:variant>
        <vt:i4>5</vt:i4>
      </vt:variant>
      <vt:variant>
        <vt:lpwstr/>
      </vt:variant>
      <vt:variant>
        <vt:lpwstr>_Toc150155475</vt:lpwstr>
      </vt:variant>
      <vt:variant>
        <vt:i4>1114160</vt:i4>
      </vt:variant>
      <vt:variant>
        <vt:i4>92</vt:i4>
      </vt:variant>
      <vt:variant>
        <vt:i4>0</vt:i4>
      </vt:variant>
      <vt:variant>
        <vt:i4>5</vt:i4>
      </vt:variant>
      <vt:variant>
        <vt:lpwstr/>
      </vt:variant>
      <vt:variant>
        <vt:lpwstr>_Toc150155474</vt:lpwstr>
      </vt:variant>
      <vt:variant>
        <vt:i4>1114160</vt:i4>
      </vt:variant>
      <vt:variant>
        <vt:i4>86</vt:i4>
      </vt:variant>
      <vt:variant>
        <vt:i4>0</vt:i4>
      </vt:variant>
      <vt:variant>
        <vt:i4>5</vt:i4>
      </vt:variant>
      <vt:variant>
        <vt:lpwstr/>
      </vt:variant>
      <vt:variant>
        <vt:lpwstr>_Toc150155473</vt:lpwstr>
      </vt:variant>
      <vt:variant>
        <vt:i4>1114160</vt:i4>
      </vt:variant>
      <vt:variant>
        <vt:i4>80</vt:i4>
      </vt:variant>
      <vt:variant>
        <vt:i4>0</vt:i4>
      </vt:variant>
      <vt:variant>
        <vt:i4>5</vt:i4>
      </vt:variant>
      <vt:variant>
        <vt:lpwstr/>
      </vt:variant>
      <vt:variant>
        <vt:lpwstr>_Toc150155472</vt:lpwstr>
      </vt:variant>
      <vt:variant>
        <vt:i4>1114160</vt:i4>
      </vt:variant>
      <vt:variant>
        <vt:i4>74</vt:i4>
      </vt:variant>
      <vt:variant>
        <vt:i4>0</vt:i4>
      </vt:variant>
      <vt:variant>
        <vt:i4>5</vt:i4>
      </vt:variant>
      <vt:variant>
        <vt:lpwstr/>
      </vt:variant>
      <vt:variant>
        <vt:lpwstr>_Toc150155471</vt:lpwstr>
      </vt:variant>
      <vt:variant>
        <vt:i4>1114160</vt:i4>
      </vt:variant>
      <vt:variant>
        <vt:i4>68</vt:i4>
      </vt:variant>
      <vt:variant>
        <vt:i4>0</vt:i4>
      </vt:variant>
      <vt:variant>
        <vt:i4>5</vt:i4>
      </vt:variant>
      <vt:variant>
        <vt:lpwstr/>
      </vt:variant>
      <vt:variant>
        <vt:lpwstr>_Toc150155470</vt:lpwstr>
      </vt:variant>
      <vt:variant>
        <vt:i4>1048624</vt:i4>
      </vt:variant>
      <vt:variant>
        <vt:i4>62</vt:i4>
      </vt:variant>
      <vt:variant>
        <vt:i4>0</vt:i4>
      </vt:variant>
      <vt:variant>
        <vt:i4>5</vt:i4>
      </vt:variant>
      <vt:variant>
        <vt:lpwstr/>
      </vt:variant>
      <vt:variant>
        <vt:lpwstr>_Toc150155469</vt:lpwstr>
      </vt:variant>
      <vt:variant>
        <vt:i4>1048624</vt:i4>
      </vt:variant>
      <vt:variant>
        <vt:i4>56</vt:i4>
      </vt:variant>
      <vt:variant>
        <vt:i4>0</vt:i4>
      </vt:variant>
      <vt:variant>
        <vt:i4>5</vt:i4>
      </vt:variant>
      <vt:variant>
        <vt:lpwstr/>
      </vt:variant>
      <vt:variant>
        <vt:lpwstr>_Toc150155467</vt:lpwstr>
      </vt:variant>
      <vt:variant>
        <vt:i4>1048624</vt:i4>
      </vt:variant>
      <vt:variant>
        <vt:i4>50</vt:i4>
      </vt:variant>
      <vt:variant>
        <vt:i4>0</vt:i4>
      </vt:variant>
      <vt:variant>
        <vt:i4>5</vt:i4>
      </vt:variant>
      <vt:variant>
        <vt:lpwstr/>
      </vt:variant>
      <vt:variant>
        <vt:lpwstr>_Toc150155466</vt:lpwstr>
      </vt:variant>
      <vt:variant>
        <vt:i4>1048624</vt:i4>
      </vt:variant>
      <vt:variant>
        <vt:i4>44</vt:i4>
      </vt:variant>
      <vt:variant>
        <vt:i4>0</vt:i4>
      </vt:variant>
      <vt:variant>
        <vt:i4>5</vt:i4>
      </vt:variant>
      <vt:variant>
        <vt:lpwstr/>
      </vt:variant>
      <vt:variant>
        <vt:lpwstr>_Toc150155465</vt:lpwstr>
      </vt:variant>
      <vt:variant>
        <vt:i4>1048624</vt:i4>
      </vt:variant>
      <vt:variant>
        <vt:i4>38</vt:i4>
      </vt:variant>
      <vt:variant>
        <vt:i4>0</vt:i4>
      </vt:variant>
      <vt:variant>
        <vt:i4>5</vt:i4>
      </vt:variant>
      <vt:variant>
        <vt:lpwstr/>
      </vt:variant>
      <vt:variant>
        <vt:lpwstr>_Toc150155464</vt:lpwstr>
      </vt:variant>
      <vt:variant>
        <vt:i4>1048624</vt:i4>
      </vt:variant>
      <vt:variant>
        <vt:i4>32</vt:i4>
      </vt:variant>
      <vt:variant>
        <vt:i4>0</vt:i4>
      </vt:variant>
      <vt:variant>
        <vt:i4>5</vt:i4>
      </vt:variant>
      <vt:variant>
        <vt:lpwstr/>
      </vt:variant>
      <vt:variant>
        <vt:lpwstr>_Toc150155463</vt:lpwstr>
      </vt:variant>
      <vt:variant>
        <vt:i4>1048624</vt:i4>
      </vt:variant>
      <vt:variant>
        <vt:i4>26</vt:i4>
      </vt:variant>
      <vt:variant>
        <vt:i4>0</vt:i4>
      </vt:variant>
      <vt:variant>
        <vt:i4>5</vt:i4>
      </vt:variant>
      <vt:variant>
        <vt:lpwstr/>
      </vt:variant>
      <vt:variant>
        <vt:lpwstr>_Toc150155462</vt:lpwstr>
      </vt:variant>
      <vt:variant>
        <vt:i4>1048624</vt:i4>
      </vt:variant>
      <vt:variant>
        <vt:i4>20</vt:i4>
      </vt:variant>
      <vt:variant>
        <vt:i4>0</vt:i4>
      </vt:variant>
      <vt:variant>
        <vt:i4>5</vt:i4>
      </vt:variant>
      <vt:variant>
        <vt:lpwstr/>
      </vt:variant>
      <vt:variant>
        <vt:lpwstr>_Toc150155461</vt:lpwstr>
      </vt:variant>
      <vt:variant>
        <vt:i4>1048624</vt:i4>
      </vt:variant>
      <vt:variant>
        <vt:i4>14</vt:i4>
      </vt:variant>
      <vt:variant>
        <vt:i4>0</vt:i4>
      </vt:variant>
      <vt:variant>
        <vt:i4>5</vt:i4>
      </vt:variant>
      <vt:variant>
        <vt:lpwstr/>
      </vt:variant>
      <vt:variant>
        <vt:lpwstr>_Toc150155460</vt:lpwstr>
      </vt:variant>
      <vt:variant>
        <vt:i4>1245232</vt:i4>
      </vt:variant>
      <vt:variant>
        <vt:i4>8</vt:i4>
      </vt:variant>
      <vt:variant>
        <vt:i4>0</vt:i4>
      </vt:variant>
      <vt:variant>
        <vt:i4>5</vt:i4>
      </vt:variant>
      <vt:variant>
        <vt:lpwstr/>
      </vt:variant>
      <vt:variant>
        <vt:lpwstr>_Toc150155459</vt:lpwstr>
      </vt:variant>
      <vt:variant>
        <vt:i4>1245232</vt:i4>
      </vt:variant>
      <vt:variant>
        <vt:i4>2</vt:i4>
      </vt:variant>
      <vt:variant>
        <vt:i4>0</vt:i4>
      </vt:variant>
      <vt:variant>
        <vt:i4>5</vt:i4>
      </vt:variant>
      <vt:variant>
        <vt:lpwstr/>
      </vt:variant>
      <vt:variant>
        <vt:lpwstr>_Toc150155458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burel</dc:creator>
  <cp:keywords/>
  <dc:description/>
  <cp:lastModifiedBy>Lucie  Glaser</cp:lastModifiedBy>
  <cp:revision>186</cp:revision>
  <cp:lastPrinted>2022-08-08T12:01:00Z</cp:lastPrinted>
  <dcterms:created xsi:type="dcterms:W3CDTF">2023-10-26T08:26:00Z</dcterms:created>
  <dcterms:modified xsi:type="dcterms:W3CDTF">2024-06-25T08:53:00Z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0x010100752DCC114BBBA44FBCCE5324109F08DB</vt:lpwstr>
  </property>
  <property fmtid="{D5CDD505-2E9C-101B-9397-08002B2CF9AE}" pid="3" name="MediaServiceImageTags">
    <vt:lpwstr/>
  </property>
</Properties>
</file>